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Germany</w:t>
      </w:r>
      <w:r>
        <w:t xml:space="preserve"> </w:t>
      </w:r>
      <w:r>
        <w:t xml:space="preserve">Munich</w:t>
      </w:r>
    </w:p>
    <w:bookmarkStart w:id="28" w:name="X948392618fc628e6e08e61d36342b0ad1e77c7b"/>
    <w:p>
      <w:pPr>
        <w:pStyle w:val="Heading1"/>
      </w:pPr>
      <w:r>
        <w:t xml:space="preserve">Seminar Presentation Slides: The Evolving Role of the Librarian in Germany Munich</w:t>
      </w:r>
    </w:p>
    <w:bookmarkStart w:id="20" w:name="X55693cfd32b63dfd92268d6c9cca9970a40464c"/>
    <w:p>
      <w:pPr>
        <w:pStyle w:val="Heading2"/>
      </w:pPr>
      <w:r>
        <w:t xml:space="preserve">Slide 1: Introduction and Contextual Background</w:t>
      </w:r>
    </w:p>
    <w:p>
      <w:pPr>
        <w:pStyle w:val="FirstParagraph"/>
      </w:pPr>
      <w:r>
        <w:t xml:space="preserve">Welcome to this specialized seminar presentation dedicated to exploring the multifaceted role of the librarian within the unique cultural, technological, and social landscape of Germany Munich. As we gather for this discourse, it is imperative to acknowledge that Munich is not merely a city with libraries; it is a hub where tradition meets modernity. The German library system (Bibliothekswesen) has deep historical roots, yet in Munich specifically, there is a dynamic tension between preserving Bavarian heritage and embracing digital innovation.</w:t>
      </w:r>
    </w:p>
    <w:p>
      <w:pPr>
        <w:pStyle w:val="BodyText"/>
      </w:pPr>
      <w:r>
        <w:t xml:space="preserve">This presentation aims to dissect the current state of librarianship in this metropolitan center. We will examine how the professional identity of the librarian is shifting from a custodian of books to a facilitator of information literacy, community engagement, and digital inclusion. Understanding these shifts is crucial for students, professionals, and policymakers alike who are interested in public services within Germany Munich.</w:t>
      </w:r>
    </w:p>
    <w:bookmarkEnd w:id="20"/>
    <w:bookmarkStart w:id="21" w:name="Xabc0ad0b2d855d034aefc82ab7ff5643b0ada82"/>
    <w:p>
      <w:pPr>
        <w:pStyle w:val="Heading2"/>
      </w:pPr>
      <w:r>
        <w:t xml:space="preserve">Slide 2: Historical Foundations in Germany Munich</w:t>
      </w:r>
    </w:p>
    <w:p>
      <w:pPr>
        <w:pStyle w:val="FirstParagraph"/>
      </w:pPr>
      <w:r>
        <w:t xml:space="preserve">To understand the present, we must look to the past. The library tradition in Bavaria is prestigious, anchored by institutions like the Bavarian State Library (Bayerische Staatsbibliothek). In Munich, this heritage creates a high bar for professional excellence and archival rigor. Historically, librarians here were viewed as scholarly gatekeepers.</w:t>
      </w:r>
    </w:p>
    <w:p>
      <w:pPr>
        <w:pStyle w:val="BodyText"/>
      </w:pPr>
      <w:r>
        <w:t xml:space="preserve">However, the post-war reconstruction and subsequent economic boom in Germany Munich transformed public libraries into vital community centers. The municipal library system (Städtische Bibliotheken) expanded significantly to serve a growing population. This historical evolution highlights that the librarian’s role has always been responsive to societal needs, adapting from academic elitism to democratic accessibility.</w:t>
      </w:r>
    </w:p>
    <w:bookmarkEnd w:id="21"/>
    <w:bookmarkStart w:id="22" w:name="X58ea0ba535176e4f5c98b8a83b2b3cee2eccd4b"/>
    <w:p>
      <w:pPr>
        <w:pStyle w:val="Heading2"/>
      </w:pPr>
      <w:r>
        <w:t xml:space="preserve">Slide 3: The Digital Transformation and E-Libaries</w:t>
      </w:r>
    </w:p>
    <w:p>
      <w:pPr>
        <w:pStyle w:val="FirstParagraph"/>
      </w:pPr>
      <w:r>
        <w:t xml:space="preserve">In the contemporary landscape of Germany Munich, the digital revolution has fundamentally altered the librarian’s daily tasks. The rise of e-books, audiobooks, and digital databases requires librarians to possess robust IT competencies. Modern libraries in Munich are no longer just physical buildings; they are hybrid spaces.</w:t>
      </w:r>
    </w:p>
    <w:p>
      <w:pPr>
        <w:pStyle w:val="BodyText"/>
      </w:pPr>
      <w:r>
        <w:t xml:space="preserve">Librarians now manage complex subscription services for digital content, assist patrons with navigating online government portals (e-government is highly developed in Germany), and provide training on cybersecurity. The concept of the "third place"—a social surrounding separate from the two usual social environments of home and the workplace—is increasingly mediated through digital interfaces. Therefore, the librarian acts as a critical mediator between users and vast, often overwhelming, amounts of digital information.</w:t>
      </w:r>
    </w:p>
    <w:bookmarkEnd w:id="22"/>
    <w:bookmarkStart w:id="23" w:name="slide-4-promoting-information-literacy"/>
    <w:p>
      <w:pPr>
        <w:pStyle w:val="Heading2"/>
      </w:pPr>
      <w:r>
        <w:t xml:space="preserve">Slide 4: Promoting Information Literacy</w:t>
      </w:r>
    </w:p>
    <w:p>
      <w:pPr>
        <w:pStyle w:val="FirstParagraph"/>
      </w:pPr>
      <w:r>
        <w:t xml:space="preserve">A core competency for the modern librarian in Germany Munich is the promotion of information literacy (Informationskompetenz). In an era characterized by "fake news" and algorithmic echo chambers, the ability to critically evaluate sources is a civic necessity.</w:t>
      </w:r>
    </w:p>
    <w:p>
      <w:pPr>
        <w:pStyle w:val="BodyText"/>
      </w:pPr>
      <w:r>
        <w:t xml:space="preserve">Librarians conduct workshops for students, seniors, and job seekers. They teach how to distinguish credible academic sources from misinformation online. This educational role is particularly significant in Munich’s university district (LMU and TUM), where librarians collaborate closely with faculty to support research methodologies. The librarian thus becomes an educator, fostering critical thinking skills that are essential for democratic participation.</w:t>
      </w:r>
    </w:p>
    <w:bookmarkEnd w:id="23"/>
    <w:bookmarkStart w:id="24" w:name="Xf188ff4c86521bcdbcd549d12436c046d795886"/>
    <w:p>
      <w:pPr>
        <w:pStyle w:val="Heading2"/>
      </w:pPr>
      <w:r>
        <w:t xml:space="preserve">Slide 5: Social Inclusion and Multicultural Engagement</w:t>
      </w:r>
    </w:p>
    <w:p>
      <w:pPr>
        <w:pStyle w:val="FirstParagraph"/>
      </w:pPr>
      <w:r>
        <w:t xml:space="preserve">Munich is a cosmopolitan city with a diverse population. The library serves as one of the few truly free and accessible spaces for all citizens, regardless of income or background. Librarians play a pivotal role in social integration, particularly for migrants and refugees.</w:t>
      </w:r>
    </w:p>
    <w:p>
      <w:pPr>
        <w:pStyle w:val="BodyText"/>
      </w:pPr>
      <w:r>
        <w:t xml:space="preserve">In Germany Munich, libraries often offer German language courses (Deutschkurse), citizenship exam preparation materials in multiple languages, and cultural exchange events. Librarians are trained to be culturally sensitive mediators. They help newcomers navigate the complex bureaucracy of German society through information provision. This aspect of librarianship highlights its role as a pillar of social cohesion and inclusion.</w:t>
      </w:r>
    </w:p>
    <w:bookmarkEnd w:id="24"/>
    <w:bookmarkStart w:id="25" w:name="X741ab21fc40561d0f66ca0bbdc6df644d3548f9"/>
    <w:p>
      <w:pPr>
        <w:pStyle w:val="Heading2"/>
      </w:pPr>
      <w:r>
        <w:t xml:space="preserve">Slide 6: Educational Pathways and Professional Standards</w:t>
      </w:r>
    </w:p>
    <w:p>
      <w:pPr>
        <w:pStyle w:val="FirstParagraph"/>
      </w:pPr>
      <w:r>
        <w:t xml:space="preserve">Becoming a librarian in Germany requires rigorous academic training. Most professional librarians hold degrees from specialized library schools (Bibliotheksschulen) or universities with strong information science programs. In regions like Bavaria, state certification is often required for public sector positions.</w:t>
      </w:r>
    </w:p>
    <w:p>
      <w:pPr>
        <w:pStyle w:val="BodyText"/>
      </w:pPr>
      <w:r>
        <w:t xml:space="preserve">The curriculum includes cataloging (using standards like RDA), archival law, digital archiving, and user services. Continuous professional development is mandatory due to the rapid pace of technological change. Librarians in Germany Munich must stay updated on data protection laws (DSGVO/GDPR), which are strictly enforced in Europe and impact how libraries handle user data.</w:t>
      </w:r>
    </w:p>
    <w:bookmarkEnd w:id="25"/>
    <w:bookmarkStart w:id="26" w:name="X88472ba59f2d1f15e686855d11c3a2fe927c8d6"/>
    <w:p>
      <w:pPr>
        <w:pStyle w:val="Heading2"/>
      </w:pPr>
      <w:r>
        <w:t xml:space="preserve">Slide 7: Current Challenges Facing the Profession</w:t>
      </w:r>
    </w:p>
    <w:p>
      <w:pPr>
        <w:pStyle w:val="FirstParagraph"/>
      </w:pPr>
      <w:r>
        <w:t xml:space="preserve">Despite its importance, the profession faces significant challenges. Budget constraints in many German municipalities can lead to reduced opening hours and limited acquisition budgets. There is also an ongoing debate about the relevance of physical spaces versus digital services.</w:t>
      </w:r>
    </w:p>
    <w:p>
      <w:pPr>
        <w:pStyle w:val="BodyText"/>
      </w:pPr>
      <w:r>
        <w:t xml:space="preserve">Furthermore, there is a challenge in attracting younger demographics to traditional library services. Librarians must innovate their programming to remain relevant, incorporating maker-spaces (3D printing, coding labs) and co-working environments. The tension between preserving quiet study zones and creating lively community hubs requires nuanced management skills from the librarian.</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librarian in Germany Munich is dynamic, diverse, and indispensable. It transcends the simple handling of books to encompass education, social work, technology management, and cultural preservation.</w:t>
      </w:r>
    </w:p>
    <w:p>
      <w:pPr>
        <w:pStyle w:val="BodyText"/>
      </w:pPr>
      <w:r>
        <w:t xml:space="preserve">The future librarian must be a hybrid professional: part tech-savvy IT specialist, part community organizer, and part scholarly researcher. As Munich continues to grow as a tech hub and cultural center in Europe, the library will remain a vital infrastructure for knowledge democratization. We urge our audience to recognize the strategic value of investing in library services and supporting the professional development of librarians who serve this vibrant city.</w:t>
      </w:r>
    </w:p>
    <w:p>
      <w:pPr>
        <w:pStyle w:val="BodyText"/>
      </w:pPr>
      <w:r>
        <w:rPr>
          <w:iCs/>
          <w:i/>
        </w:rPr>
        <w:t xml:space="preserve">Thank you for your attention. The floor is now open for questions regarding specific case studies from Munich libraries or deeper insights into German library legislation.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Librarian in Germany Munich</dc:title>
  <dc:creator/>
  <dc:language>en</dc:language>
  <cp:keywords/>
  <dcterms:created xsi:type="dcterms:W3CDTF">2026-07-29T05:03:18Z</dcterms:created>
  <dcterms:modified xsi:type="dcterms:W3CDTF">2026-07-29T05:03:18Z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