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of the Librarian in Netherlands Amsterdam: From Custodians to Community Connectors</w:t>
      </w:r>
    </w:p>
    <w:p>
      <w:pPr>
        <w:pStyle w:val="BodyText"/>
      </w:pPr>
      <w:r>
        <w:rPr>
          <w:bCs/>
          <w:b/>
        </w:rPr>
        <w:t xml:space="preserve">Date:</w:t>
      </w:r>
      <w:r>
        <w:t xml:space="preserve"> </w:t>
      </w:r>
      <w:r>
        <w:t xml:space="preserve">October 24, 2023</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Today, we embark on a journey through the professional landscape of information science, specifically focusing on the unique context of the capital city. As we delve into these Seminar Presentation Slides, it is crucial to understand that the role of a professional is undergoing a radical transformation. We are no longer discussing merely bookkeepers or shelf-stewards. Instead, we are examining how this profession serves as the backbone of digital literacy and social cohesion in one of Europe’s most dynamic urban centers.</w:t>
      </w:r>
    </w:p>
    <w:p>
      <w:pPr>
        <w:pStyle w:val="BodyText"/>
      </w:pPr>
      <w:r>
        <w:t xml:space="preserve">This presentation aims to dissect the multifaceted duties, required skills, and societal impact of the modern information professional within the bustling environment of Netherlands Amsterdam. By analyzing case studies from local municipal libraries and specialized academic institutions, we will highlight why this profession is more relevant today than it has ever been.</w:t>
      </w:r>
    </w:p>
    <w:bookmarkEnd w:id="21"/>
    <w:bookmarkStart w:id="22" w:name="X64b1259156dcfa2ec125a08fc66a01a6be81374"/>
    <w:p>
      <w:pPr>
        <w:pStyle w:val="Heading2"/>
      </w:pPr>
      <w:r>
        <w:t xml:space="preserve">The Historical Context of Netherlands Amsterdam</w:t>
      </w:r>
    </w:p>
    <w:p>
      <w:pPr>
        <w:pStyle w:val="FirstParagraph"/>
      </w:pPr>
      <w:r>
        <w:t xml:space="preserve">To understand the present, we must look to the past. The city of Netherlands Amsterdam has a rich tradition of intellectual freedom and public education dating back to the Golden Age. However, the modern library system in this region is deeply rooted in post-war democratic ideals. Unlike many other countries where libraries might have been elitist or strictly academic, institutions here were designed as egalitarian hubs for all citizens.</w:t>
      </w:r>
    </w:p>
    <w:p>
      <w:pPr>
        <w:pStyle w:val="BodyText"/>
      </w:pPr>
      <w:r>
        <w:t xml:space="preserve">In recent decades, especially with the decentralization of cultural policies to municipal levels like those governing Netherlands Amsterdam, local governments have invested heavily in making knowledge accessible. This historical foundation means that when we speak of a librarian today in this city, we are speaking of an institution that has survived digitization by adapting to become a community living room as much as it is an archive.</w:t>
      </w:r>
    </w:p>
    <w:bookmarkEnd w:id="22"/>
    <w:bookmarkStart w:id="23" w:name="redefining-the-librarian-role"/>
    <w:p>
      <w:pPr>
        <w:pStyle w:val="Heading2"/>
      </w:pPr>
      <w:r>
        <w:t xml:space="preserve">Redefining the Librarian Role</w:t>
      </w:r>
    </w:p>
    <w:p>
      <w:pPr>
        <w:pStyle w:val="FirstParagraph"/>
      </w:pPr>
      <w:r>
        <w:t xml:space="preserve">The stereotypical image of a quiet figure shushing patrons is obsolete. In Netherlands Amsterdam, the librarian is an active facilitator of learning. The core responsibilities have expanded significantly. First and foremost, there is the technical aspect: managing integrated library systems (ILS), handling metadata, and curating both physical and digital collections that reflect a diverse population.</w:t>
      </w:r>
    </w:p>
    <w:p>
      <w:pPr>
        <w:pStyle w:val="BodyText"/>
      </w:pPr>
      <w:r>
        <w:t xml:space="preserve">However, the human element remains paramount. Librarians in Netherlands Amsterdam act as first-point-of-contact for social integration. They assist newcomers, refugees, and expatriates in navigating the complex Dutch bureaucracy through information literacy programs. This requires high-level language skills (both Dutch and English) and cultural sensitivity. The librarian is not just providing a book; they are providing a pathway to civic participation.</w:t>
      </w:r>
    </w:p>
    <w:bookmarkEnd w:id="23"/>
    <w:bookmarkStart w:id="24" w:name="digital-literacy-as-a-core-competency"/>
    <w:p>
      <w:pPr>
        <w:pStyle w:val="Heading2"/>
      </w:pPr>
      <w:r>
        <w:t xml:space="preserve">Digital Literacy as a Core Competency</w:t>
      </w:r>
    </w:p>
    <w:p>
      <w:pPr>
        <w:pStyle w:val="FirstParagraph"/>
      </w:pPr>
      <w:r>
        <w:t xml:space="preserve">Netherlands Amsterdam is often cited as one of the most digitally connected cities in the world. Consequently, digital literacy is now a primary pillar of library services. Librarians are tasked with teaching residents how to use e-government portals, identify fake news, and protect their personal data online.</w:t>
      </w:r>
    </w:p>
    <w:p>
      <w:pPr>
        <w:pStyle w:val="BodyText"/>
      </w:pPr>
      <w:r>
        <w:t xml:space="preserve">This shift places immense pressure on continuing education for librarians. They must stay abreast of rapid technological changes. In our seminar presentation slides, we emphasize that a librarian in this region is effectively a digital coach. They organize workshops on coding for children, 3D printing facilities for makerspaces, and cybersecurity seminars for the elderly who fear falling victim to online scams.</w:t>
      </w:r>
    </w:p>
    <w:bookmarkEnd w:id="24"/>
    <w:bookmarkStart w:id="25" w:name="social-cohesion-and-inclusivity"/>
    <w:p>
      <w:pPr>
        <w:pStyle w:val="Heading2"/>
      </w:pPr>
      <w:r>
        <w:t xml:space="preserve">Social Cohesion and Inclusivity</w:t>
      </w:r>
    </w:p>
    <w:p>
      <w:pPr>
        <w:pStyle w:val="FirstParagraph"/>
      </w:pPr>
      <w:r>
        <w:t xml:space="preserve">The library in Netherlands Amsterdam serves as a neutral ground. In a city that is increasingly globalized and multicultural, the library acts as a bridge between disparate communities. Librarians are trained to create inclusive spaces where individuals from all socioeconomic backgrounds feel welcome.</w:t>
      </w:r>
    </w:p>
    <w:p>
      <w:pPr>
        <w:pStyle w:val="BodyText"/>
      </w:pPr>
      <w:r>
        <w:t xml:space="preserve">This involves curating multilingual collections and hosting intercultural dialogue events. For instance, many libraries in the city host "language cafes" where locals can practice Dutch with immigrants, facilitated by staff members who understand the nuances of language acquisition. This aspect of the job is critical for social stability and community bonding in dense urban environments.</w:t>
      </w:r>
    </w:p>
    <w:bookmarkEnd w:id="25"/>
    <w:bookmarkStart w:id="26" w:name="challenges-facing-the-profession"/>
    <w:p>
      <w:pPr>
        <w:pStyle w:val="Heading2"/>
      </w:pPr>
      <w:r>
        <w:t xml:space="preserve">Challenges Facing the Profession</w:t>
      </w:r>
    </w:p>
    <w:p>
      <w:pPr>
        <w:pStyle w:val="FirstParagraph"/>
      </w:pPr>
      <w:r>
        <w:t xml:space="preserve">No seminar would be complete without addressing challenges. The primary challenge facing librarians in Netherlands Amsterdam is funding and resource allocation. As digital consumption rises, there is often political pressure to reduce spending on physical collections. However, reducing physical presence contradicts the library's role as a safe public space.</w:t>
      </w:r>
    </w:p>
    <w:p>
      <w:pPr>
        <w:pStyle w:val="BodyText"/>
      </w:pPr>
      <w:r>
        <w:t xml:space="preserve">Furthermore, there is the challenge of burnout. Librarians often deal with vulnerable populations facing homelessness or mental health issues. While they are not social workers by trade, their supportive role often blurs professional boundaries. Institutions must provide adequate psychological support and clear protocols to protect staff well-being while maintaining high-quality service.</w:t>
      </w:r>
    </w:p>
    <w:bookmarkEnd w:id="26"/>
    <w:bookmarkStart w:id="27" w:name="the-future-of-information-services"/>
    <w:p>
      <w:pPr>
        <w:pStyle w:val="Heading2"/>
      </w:pPr>
      <w:r>
        <w:t xml:space="preserve">The Future of Information Services</w:t>
      </w:r>
    </w:p>
    <w:p>
      <w:pPr>
        <w:pStyle w:val="FirstParagraph"/>
      </w:pPr>
      <w:r>
        <w:t xml:space="preserve">Looking ahead, the evolution will continue. We anticipate a greater integration of Artificial Intelligence in reference services, though human oversight will remain essential for ethical decision-making. The concept of "libraries as platforms" is gaining traction, where the library provides hardware and software access rather than just books.</w:t>
      </w:r>
    </w:p>
    <w:p>
      <w:pPr>
        <w:pStyle w:val="BodyText"/>
      </w:pPr>
      <w:r>
        <w:t xml:space="preserve">In Netherlands Amsterdam specifically, we see a trend toward smart libraries that utilize data analytics to understand community needs better. However, this raises privacy concerns that librarians must navigate carefully. The future librarian will be a data steward as well as an educator, ensuring that technological advancements do not compromise the privacy rights of their users.</w:t>
      </w:r>
    </w:p>
    <w:bookmarkEnd w:id="27"/>
    <w:bookmarkStart w:id="28" w:name="conclusion-and-call-to-action"/>
    <w:p>
      <w:pPr>
        <w:pStyle w:val="Heading2"/>
      </w:pPr>
      <w:r>
        <w:t xml:space="preserve">Conclusion and Call to Action</w:t>
      </w:r>
    </w:p>
    <w:p>
      <w:pPr>
        <w:pStyle w:val="FirstParagraph"/>
      </w:pPr>
      <w:r>
        <w:t xml:space="preserve">In conclusion, these Seminar Presentation Slides have outlined a profession in flux. The Librarian is no longer a passive guardian of books but an active architect of community knowledge. In Netherlands Amsterdam, this role is particularly vital due to the city’s density, diversity, and digital advancement.</w:t>
      </w:r>
    </w:p>
    <w:p>
      <w:pPr>
        <w:pStyle w:val="BodyText"/>
      </w:pPr>
      <w:r>
        <w:t xml:space="preserve">We urge stakeholders—university administrators, municipal policymakers, and library boards—to recognize the strategic value of this profession. Investing in librarian training in digital literacy and social work basics is an investment in the social fabric of Netherlands Amsterdam. We must support libraries not merely as repositories of information, but as essential infrastructure for a healthy democracy.</w:t>
      </w:r>
    </w:p>
    <w:p>
      <w:pPr>
        <w:pStyle w:val="BodyText"/>
      </w:pPr>
      <w:r>
        <w:t xml:space="preserve">Thank you for your attention to these Seminar Presentation Slides regarding the critical role of the Librarian in Netherlands Amsterdam. Let us continue to advocate for spaces where knowledge is free, accessible, and empowering.</w:t>
      </w:r>
    </w:p>
    <w:bookmarkEnd w:id="28"/>
    <w:p>
      <w:pPr>
        <w:pStyle w:val="BodyText"/>
      </w:pPr>
      <w:r>
        <w:t xml:space="preserve">© 2023 Seminar Series on Information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Netherlands Amsterdam</dc:title>
  <dc:creator/>
  <dc:language>en</dc:language>
  <cp:keywords/>
  <dcterms:created xsi:type="dcterms:W3CDTF">2026-07-29T08:37:40Z</dcterms:created>
  <dcterms:modified xsi:type="dcterms:W3CDTF">2026-07-29T08:37:40Z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