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Singapore</w:t>
      </w:r>
    </w:p>
    <w:bookmarkStart w:id="31" w:name="X9148242bee37cbeec7568b75572541a547488ce"/>
    <w:p>
      <w:pPr>
        <w:pStyle w:val="Heading1"/>
      </w:pPr>
      <w:r>
        <w:t xml:space="preserve">Seminar Presentation Slides:</w:t>
      </w:r>
      <w:r>
        <w:br/>
      </w:r>
      <w:r>
        <w:t xml:space="preserve">The Evolving Role of the Librarian in Singapore</w:t>
      </w:r>
    </w:p>
    <w:bookmarkStart w:id="20" w:name="slide-1-title-and-introduction"/>
    <w:p>
      <w:pPr>
        <w:pStyle w:val="Heading2"/>
      </w:pPr>
      <w:r>
        <w:t xml:space="preserve">Slide 1: Title and Introduction</w:t>
      </w:r>
    </w:p>
    <w:p>
      <w:pPr>
        <w:pStyle w:val="FirstParagraph"/>
      </w:pPr>
      <w:r>
        <w:rPr>
          <w:bCs/>
          <w:b/>
        </w:rPr>
        <w:t xml:space="preserve">Presentation Topic:</w:t>
      </w:r>
      <w:r>
        <w:t xml:space="preserve"> </w:t>
      </w:r>
      <w:r>
        <w:t xml:space="preserve">Redefining the Library: The Strategic Role of the Modern Librarian in Singapore.</w:t>
      </w:r>
    </w:p>
    <w:p>
      <w:pPr>
        <w:pStyle w:val="BodyText"/>
      </w:pPr>
      <w:r>
        <w:rPr>
          <w:bCs/>
          <w:b/>
        </w:rPr>
        <w:t xml:space="preserve">Audience:</w:t>
      </w:r>
      <w:r>
        <w:t xml:space="preserve"> </w:t>
      </w:r>
      <w:r>
        <w:t xml:space="preserve">Library Science Students, Policy Makers, and Community Leaders in Singapore.</w:t>
      </w:r>
    </w:p>
    <w:p>
      <w:pPr>
        <w:pStyle w:val="BodyText"/>
      </w:pPr>
      <w:r>
        <w:t xml:space="preserve">Welcome to this comprehensive seminar. As we navigate the 21st century, institutions dedicated to knowledge are undergoing a radical transformation. This presentation focuses specifically on the unique ecosystem of</w:t>
      </w:r>
      <w:r>
        <w:t xml:space="preserve"> </w:t>
      </w:r>
      <w:r>
        <w:rPr>
          <w:bCs/>
          <w:b/>
        </w:rPr>
        <w:t xml:space="preserve">Singapore Singapore</w:t>
      </w:r>
      <w:r>
        <w:t xml:space="preserve">, a nation that has positioned itself as a global hub for innovation and education. We will explore how the traditional definition of a</w:t>
      </w:r>
      <w:r>
        <w:t xml:space="preserve"> </w:t>
      </w:r>
      <w:r>
        <w:rPr>
          <w:bCs/>
          <w:b/>
        </w:rPr>
        <w:t xml:space="preserve">Librarian</w:t>
      </w:r>
      <w:r>
        <w:t xml:space="preserve"> </w:t>
      </w:r>
      <w:r>
        <w:t xml:space="preserve">is being rewritten to meet the digital, social, and educational demands of this highly developed city-state.</w:t>
      </w:r>
    </w:p>
    <w:bookmarkEnd w:id="20"/>
    <w:bookmarkStart w:id="21" w:name="X300ba5dd8a084e2764c45a70c8668208e26f746"/>
    <w:p>
      <w:pPr>
        <w:pStyle w:val="Heading2"/>
      </w:pPr>
      <w:r>
        <w:t xml:space="preserve">Slide 2: The Context of Libraries in Singapore</w:t>
      </w:r>
    </w:p>
    <w:p>
      <w:pPr>
        <w:pStyle w:val="FirstParagraph"/>
      </w:pPr>
      <w:r>
        <w:t xml:space="preserve">To understand the role of the</w:t>
      </w:r>
      <w:r>
        <w:t xml:space="preserve"> </w:t>
      </w:r>
      <w:r>
        <w:rPr>
          <w:bCs/>
          <w:b/>
        </w:rPr>
        <w:t xml:space="preserve">Librarian</w:t>
      </w:r>
      <w:r>
        <w:t xml:space="preserve">, one must first understand the landscape of libraries in Singapore. The National Library Board (NLB) manages an extensive network comprising over 30 branch libraries, specialized research libraries, and mobile library services. In</w:t>
      </w:r>
      <w:r>
        <w:t xml:space="preserve"> </w:t>
      </w:r>
      <w:r>
        <w:rPr>
          <w:bCs/>
          <w:b/>
        </w:rPr>
        <w:t xml:space="preserve">Singapore Singapore</w:t>
      </w:r>
      <w:r>
        <w:t xml:space="preserve">, the library is not merely a repository for books; it is viewed as a critical infrastructure for social cohesion and lifelong learning.</w:t>
      </w:r>
    </w:p>
    <w:p>
      <w:pPr>
        <w:pStyle w:val="BodyText"/>
      </w:pPr>
      <w:r>
        <w:t xml:space="preserve">The government’s "Smart Nation" initiative has deeply influenced how these spaces are utilized. Consequently, the environment in which our target professional operates is characterized by high-tech integration, multicultural diversity, and an expectation of seamless service. The</w:t>
      </w:r>
      <w:r>
        <w:t xml:space="preserve"> </w:t>
      </w:r>
      <w:r>
        <w:rPr>
          <w:bCs/>
          <w:b/>
        </w:rPr>
        <w:t xml:space="preserve">Librarian</w:t>
      </w:r>
      <w:r>
        <w:t xml:space="preserve"> </w:t>
      </w:r>
      <w:r>
        <w:t xml:space="preserve">in this context serves as a bridge between complex digital resources and the general public.</w:t>
      </w:r>
    </w:p>
    <w:bookmarkEnd w:id="21"/>
    <w:bookmarkStart w:id="22" w:name="X8e42ff3ef715d3ef14779c565ef6716fe809470"/>
    <w:p>
      <w:pPr>
        <w:pStyle w:val="Heading2"/>
      </w:pPr>
      <w:r>
        <w:t xml:space="preserve">Slide 3: From Custodians to Community Facilitators</w:t>
      </w:r>
    </w:p>
    <w:p>
      <w:pPr>
        <w:pStyle w:val="FirstParagraph"/>
      </w:pPr>
      <w:r>
        <w:t xml:space="preserve">The most significant shift in the identity of the</w:t>
      </w:r>
      <w:r>
        <w:t xml:space="preserve"> </w:t>
      </w:r>
      <w:r>
        <w:rPr>
          <w:bCs/>
          <w:b/>
        </w:rPr>
        <w:t xml:space="preserve">Librarian</w:t>
      </w:r>
      <w:r>
        <w:t xml:space="preserve"> </w:t>
      </w:r>
      <w:r>
        <w:t xml:space="preserve">is the move from being a custodian of assets to a facilitator of community engagement. In traditional settings, librarians protected books. In modern Singapore libraries, such as those at VivoCity or Bukit Timah, they protect and promote ideas.</w:t>
      </w:r>
    </w:p>
    <w:p>
      <w:pPr>
        <w:numPr>
          <w:ilvl w:val="0"/>
          <w:numId w:val="1001"/>
        </w:numPr>
        <w:pStyle w:val="Compact"/>
      </w:pPr>
      <w:r>
        <w:rPr>
          <w:bCs/>
          <w:b/>
        </w:rPr>
        <w:t xml:space="preserve">Social Hubs:</w:t>
      </w:r>
      <w:r>
        <w:t xml:space="preserve"> </w:t>
      </w:r>
      <w:r>
        <w:t xml:space="preserve">Libraries in Singapore serve as air-conditioned community centers where families gather. The librarian acts as a host, ensuring the space remains inclusive and welcoming to all ethnic groups and income levels.</w:t>
      </w:r>
    </w:p>
    <w:p>
      <w:pPr>
        <w:numPr>
          <w:ilvl w:val="0"/>
          <w:numId w:val="1001"/>
        </w:numPr>
        <w:pStyle w:val="Compact"/>
      </w:pPr>
      <w:r>
        <w:rPr>
          <w:bCs/>
          <w:b/>
        </w:rPr>
        <w:t xml:space="preserve">Lifelong Learning Advocates:</w:t>
      </w:r>
      <w:r>
        <w:t xml:space="preserve"> </w:t>
      </w:r>
      <w:r>
        <w:t xml:space="preserve">With a strong national emphasis on skills future readiness, librarians curate resources for adult education, helping citizens upskill in areas such as coding, financial literacy, and language learning.</w:t>
      </w:r>
    </w:p>
    <w:bookmarkEnd w:id="22"/>
    <w:bookmarkStart w:id="23" w:name="Xccd0baaecb801405546d67f121653f1667b3bc3"/>
    <w:p>
      <w:pPr>
        <w:pStyle w:val="Heading2"/>
      </w:pPr>
      <w:r>
        <w:t xml:space="preserve">Slide 4: Digital Literacy and Information Fluency</w:t>
      </w:r>
    </w:p>
    <w:p>
      <w:pPr>
        <w:pStyle w:val="FirstParagraph"/>
      </w:pPr>
      <w:r>
        <w:t xml:space="preserve">In an era of misinformation, the role of the</w:t>
      </w:r>
      <w:r>
        <w:t xml:space="preserve"> </w:t>
      </w:r>
      <w:r>
        <w:rPr>
          <w:bCs/>
          <w:b/>
        </w:rPr>
        <w:t xml:space="preserve">Librarian</w:t>
      </w:r>
      <w:r>
        <w:t xml:space="preserve"> </w:t>
      </w:r>
      <w:r>
        <w:t xml:space="preserve">as a guardian of truth is paramount. For users in Singapore who are constantly connected via high-speed internet, navigating the digital landscape can be overwhelming.</w:t>
      </w:r>
    </w:p>
    <w:p>
      <w:pPr>
        <w:pStyle w:val="BodyText"/>
      </w:pPr>
      <w:r>
        <w:t xml:space="preserve">Librarians here conduct workshops on digital literacy. They teach students and seniors how to verify sources, protect personal data online, and utilize e-resources efficiently. This educational function is crucial for maintaining a well-informed citizenry in</w:t>
      </w:r>
      <w:r>
        <w:t xml:space="preserve"> </w:t>
      </w:r>
      <w:r>
        <w:rPr>
          <w:bCs/>
          <w:b/>
        </w:rPr>
        <w:t xml:space="preserve">Singapore Singapore</w:t>
      </w:r>
      <w:r>
        <w:t xml:space="preserve">. The librarian does not just answer questions; they empower patrons with the critical thinking skills necessary to discern fact from fiction.</w:t>
      </w:r>
    </w:p>
    <w:bookmarkEnd w:id="23"/>
    <w:bookmarkStart w:id="24" w:name="X56dfdc66be203c97d27f767382212af9beeb4b9"/>
    <w:p>
      <w:pPr>
        <w:pStyle w:val="Heading2"/>
      </w:pPr>
      <w:r>
        <w:t xml:space="preserve">Slide 5: Technology and Innovation Leadership</w:t>
      </w:r>
    </w:p>
    <w:p>
      <w:pPr>
        <w:pStyle w:val="FirstParagraph"/>
      </w:pPr>
      <w:r>
        <w:t xml:space="preserve">Singapore is known for its rapid adoption of technology. The modern</w:t>
      </w:r>
      <w:r>
        <w:t xml:space="preserve"> </w:t>
      </w:r>
      <w:r>
        <w:rPr>
          <w:bCs/>
          <w:b/>
        </w:rPr>
        <w:t xml:space="preserve">Librarian</w:t>
      </w:r>
      <w:r>
        <w:t xml:space="preserve"> </w:t>
      </w:r>
      <w:r>
        <w:t xml:space="preserve">must be proficient in emerging technologies. This includes managing automated checkout systems, maintaining digital archives, and integrating Internet of Things (IoT) devices within library spaces.</w:t>
      </w:r>
    </w:p>
    <w:p>
      <w:pPr>
        <w:pStyle w:val="BodyText"/>
      </w:pPr>
      <w:r>
        <w:t xml:space="preserve">We are seeing the rise of "Smart Libraries" where AI assistants help locate books and robots handle logistics. The librarian’s role evolves to include the oversight of these technological systems. They are no longer just human resources but technology managers who ensure that automation enhances rather than replaces human interaction. In</w:t>
      </w:r>
      <w:r>
        <w:t xml:space="preserve"> </w:t>
      </w:r>
      <w:r>
        <w:rPr>
          <w:bCs/>
          <w:b/>
        </w:rPr>
        <w:t xml:space="preserve">Singapore Singapore</w:t>
      </w:r>
      <w:r>
        <w:t xml:space="preserve">, this balance is delicate; while technology handles efficiency, the librarian provides the necessary empathy and personalized service.</w:t>
      </w:r>
    </w:p>
    <w:bookmarkEnd w:id="24"/>
    <w:bookmarkStart w:id="25" w:name="Xa4a9b5f3fc081f89f8886f9c07a1903b643ccd6"/>
    <w:p>
      <w:pPr>
        <w:pStyle w:val="Heading2"/>
      </w:pPr>
      <w:r>
        <w:t xml:space="preserve">Slide 6: Supporting Diversity and Inclusion</w:t>
      </w:r>
    </w:p>
    <w:p>
      <w:pPr>
        <w:pStyle w:val="FirstParagraph"/>
      </w:pPr>
      <w:r>
        <w:t xml:space="preserve">Singapore is a multicultural society with four official languages: English, Malay, Mandarin, and Tamil. The library system reflects this diversity. The role of the</w:t>
      </w:r>
      <w:r>
        <w:t xml:space="preserve"> </w:t>
      </w:r>
      <w:r>
        <w:rPr>
          <w:bCs/>
          <w:b/>
        </w:rPr>
        <w:t xml:space="preserve">Librarian</w:t>
      </w:r>
      <w:r>
        <w:t xml:space="preserve"> </w:t>
      </w:r>
      <w:r>
        <w:t xml:space="preserve">involves curating collections that represent this rich tapestry.</w:t>
      </w:r>
    </w:p>
    <w:p>
      <w:pPr>
        <w:pStyle w:val="BodyText"/>
      </w:pPr>
      <w:r>
        <w:t xml:space="preserve">Librarians are trained to be culturally competent. They organize events that celebrate various festivals and promote cross-cultural understanding among children and adults alike. Furthermore, they ensure accessibility for persons with disabilities through braille resources, audiobooks, and specialized software. In the context of</w:t>
      </w:r>
      <w:r>
        <w:t xml:space="preserve"> </w:t>
      </w:r>
      <w:r>
        <w:rPr>
          <w:bCs/>
          <w:b/>
        </w:rPr>
        <w:t xml:space="preserve">Singapore Singapore</w:t>
      </w:r>
      <w:r>
        <w:t xml:space="preserve">, this inclusive approach is vital for fostering national harmony and ensuring that no demographic is left behind in the digital age.</w:t>
      </w:r>
    </w:p>
    <w:bookmarkEnd w:id="25"/>
    <w:bookmarkStart w:id="26" w:name="slide-7-academic-and-research-support"/>
    <w:p>
      <w:pPr>
        <w:pStyle w:val="Heading2"/>
      </w:pPr>
      <w:r>
        <w:t xml:space="preserve">Slide 7: Academic and Research Support</w:t>
      </w:r>
    </w:p>
    <w:p>
      <w:pPr>
        <w:pStyle w:val="FirstParagraph"/>
      </w:pPr>
      <w:r>
        <w:t xml:space="preserve">Beyond public libraries, academic librarians play a pivotal role in Singapore’s prestigious universities and research institutes. Here, the focus shifts to supporting higher education and scientific advancement.</w:t>
      </w:r>
    </w:p>
    <w:p>
      <w:pPr>
        <w:pStyle w:val="BodyText"/>
      </w:pPr>
      <w:r>
        <w:t xml:space="preserve">Academic librarians collaborate with faculty members to design curricula, manage institutional repositories, and provide deep-level research assistance. They help researchers navigate complex databases and adhere to intellectual property laws. In a country striving for global competitiveness in science and technology, the academic</w:t>
      </w:r>
      <w:r>
        <w:t xml:space="preserve"> </w:t>
      </w:r>
      <w:r>
        <w:rPr>
          <w:bCs/>
          <w:b/>
        </w:rPr>
        <w:t xml:space="preserve">Librarian</w:t>
      </w:r>
      <w:r>
        <w:t xml:space="preserve"> </w:t>
      </w:r>
      <w:r>
        <w:t xml:space="preserve">is an essential partner in the research lifecycle. Their expertise ensures that institutions in</w:t>
      </w:r>
      <w:r>
        <w:t xml:space="preserve"> </w:t>
      </w:r>
      <w:r>
        <w:rPr>
          <w:bCs/>
          <w:b/>
        </w:rPr>
        <w:t xml:space="preserve">Singapore Singapore</w:t>
      </w:r>
      <w:r>
        <w:t xml:space="preserve"> </w:t>
      </w:r>
      <w:r>
        <w:t xml:space="preserve">remain at the forefront of knowledge creation.</w:t>
      </w:r>
    </w:p>
    <w:bookmarkEnd w:id="26"/>
    <w:bookmarkStart w:id="27" w:name="slide-8-challenges-and-future-outlook"/>
    <w:p>
      <w:pPr>
        <w:pStyle w:val="Heading2"/>
      </w:pPr>
      <w:r>
        <w:t xml:space="preserve">Slide 8: Challenges and Future Outlook</w:t>
      </w:r>
    </w:p>
    <w:p>
      <w:pPr>
        <w:pStyle w:val="FirstParagraph"/>
      </w:pPr>
      <w:r>
        <w:t xml:space="preserve">The profession faces challenges. The rapid pace of technological change requires continuous professional development. Librarians must constantly update their skills in data analysis, digital archiving, and user experience design.</w:t>
      </w:r>
    </w:p>
    <w:p>
      <w:pPr>
        <w:pStyle w:val="BodyText"/>
      </w:pPr>
      <w:r>
        <w:t xml:space="preserve">Additionally, there is the challenge of demonstrating value to stakeholders who may still view libraries as obsolete. The solution lies in robust data collection and storytelling that highlights community impact. As we look to the future for</w:t>
      </w:r>
      <w:r>
        <w:t xml:space="preserve"> </w:t>
      </w:r>
      <w:r>
        <w:rPr>
          <w:bCs/>
          <w:b/>
        </w:rPr>
        <w:t xml:space="preserve">Singapore Singapore</w:t>
      </w:r>
      <w:r>
        <w:t xml:space="preserve">, the demand for librarians will not diminish; rather, it will transform. We predict a greater emphasis on mental health support within library spaces, given the increasing pressures of modern urban life.</w:t>
      </w:r>
    </w:p>
    <w:bookmarkEnd w:id="27"/>
    <w:bookmarkStart w:id="28" w:name="slide-9-conclusion"/>
    <w:p>
      <w:pPr>
        <w:pStyle w:val="Heading2"/>
      </w:pPr>
      <w:r>
        <w:t xml:space="preserve">Slide 9: Conclusion</w:t>
      </w:r>
    </w:p>
    <w:p>
      <w:pPr>
        <w:pStyle w:val="FirstParagraph"/>
      </w:pPr>
      <w:r>
        <w:t xml:space="preserve">In conclusion, the</w:t>
      </w:r>
      <w:r>
        <w:t xml:space="preserve"> </w:t>
      </w:r>
      <w:r>
        <w:rPr>
          <w:bCs/>
          <w:b/>
        </w:rPr>
        <w:t xml:space="preserve">Librarian</w:t>
      </w:r>
      <w:r>
        <w:t xml:space="preserve"> </w:t>
      </w:r>
      <w:r>
        <w:t xml:space="preserve">in Singapore is a dynamic professional who embodies resilience, adaptability, and service. They are educators, technologists, community builders, and guardians of information.</w:t>
      </w:r>
    </w:p>
    <w:p>
      <w:pPr>
        <w:pStyle w:val="BodyText"/>
      </w:pPr>
      <w:r>
        <w:t xml:space="preserve">The library system in</w:t>
      </w:r>
      <w:r>
        <w:t xml:space="preserve"> </w:t>
      </w:r>
      <w:r>
        <w:rPr>
          <w:bCs/>
          <w:b/>
        </w:rPr>
        <w:t xml:space="preserve">Singapore Singapore</w:t>
      </w:r>
      <w:r>
        <w:t xml:space="preserve"> </w:t>
      </w:r>
      <w:r>
        <w:t xml:space="preserve">stands as a testament to the importance of public knowledge spaces. By embracing change and focusing on human-centric services, librarians ensure that libraries remain relevant and vital. This seminar has illustrated that the future of librarianship is bright, provided we continue to evolve alongside the needs of our society.</w:t>
      </w:r>
    </w:p>
    <w:bookmarkEnd w:id="28"/>
    <w:bookmarkStart w:id="30" w:name="slide-10-qa-and-references"/>
    <w:p>
      <w:pPr>
        <w:pStyle w:val="Heading2"/>
      </w:pPr>
      <w:r>
        <w:t xml:space="preserve">Slide 10: Q&amp;A and References</w:t>
      </w:r>
    </w:p>
    <w:p>
      <w:pPr>
        <w:pStyle w:val="FirstParagraph"/>
      </w:pPr>
      <w:r>
        <w:rPr>
          <w:bCs/>
          <w:b/>
        </w:rPr>
        <w:t xml:space="preserve">Questions?</w:t>
      </w:r>
    </w:p>
    <w:p>
      <w:pPr>
        <w:pStyle w:val="BodyText"/>
      </w:pPr>
      <w:r>
        <w:t xml:space="preserve">We now invite you to ask questions regarding the role of librarians, the National Library Board’s strategies, or specific case studies from Singaporean libraries.</w:t>
      </w:r>
    </w:p>
    <w:p>
      <w:r>
        <w:pict>
          <v:rect style="width:0;height:1.5pt" o:hralign="center" o:hrstd="t" o:hr="t"/>
        </w:pict>
      </w:r>
    </w:p>
    <w:bookmarkStart w:id="29" w:name="key-references"/>
    <w:p>
      <w:pPr>
        <w:pStyle w:val="Heading3"/>
      </w:pPr>
      <w:r>
        <w:t xml:space="preserve">Key References:</w:t>
      </w:r>
    </w:p>
    <w:p>
      <w:pPr>
        <w:numPr>
          <w:ilvl w:val="0"/>
          <w:numId w:val="1002"/>
        </w:numPr>
        <w:pStyle w:val="Compact"/>
      </w:pPr>
      <w:r>
        <w:t xml:space="preserve">National Library Board Singapore. (2023). Strategic Plan for Libraries.</w:t>
      </w:r>
    </w:p>
    <w:p>
      <w:pPr>
        <w:numPr>
          <w:ilvl w:val="0"/>
          <w:numId w:val="1002"/>
        </w:numPr>
        <w:pStyle w:val="Compact"/>
      </w:pPr>
      <w:r>
        <w:t xml:space="preserve">Masood, A. (2021). "Digital Transformation in Asian Libraries." Journal of Information Science.</w:t>
      </w:r>
    </w:p>
    <w:p>
      <w:pPr>
        <w:numPr>
          <w:ilvl w:val="0"/>
          <w:numId w:val="1002"/>
        </w:numPr>
        <w:pStyle w:val="Compact"/>
      </w:pPr>
      <w:r>
        <w:t xml:space="preserve">Singapore Government Smart Nation Initiative Reports on Public Service Delivery.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Singapore</dc:title>
  <dc:creator/>
  <dc:language>en</dc:language>
  <cp:keywords/>
  <dcterms:created xsi:type="dcterms:W3CDTF">2026-07-29T21:51:22Z</dcterms:created>
  <dcterms:modified xsi:type="dcterms:W3CDTF">2026-07-29T21:51:22Z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