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29" w:name="X575066260433d5c4801800ad3cb1e9afb92c08d"/>
    <w:p>
      <w:pPr>
        <w:pStyle w:val="Heading1"/>
      </w:pPr>
      <w:r>
        <w:t xml:space="preserve">Seminar Presentation Slides: The Modern Librarian in Spain Barcelona</w:t>
      </w:r>
    </w:p>
    <w:bookmarkStart w:id="20" w:name="X067faf0470f91180dc914322e380c2ece41da7d"/>
    <w:p>
      <w:pPr>
        <w:pStyle w:val="Heading2"/>
      </w:pPr>
      <w:r>
        <w:t xml:space="preserve">The Modern Librarian in the Context of Spain Barcelona</w:t>
      </w:r>
    </w:p>
    <w:p>
      <w:pPr>
        <w:pStyle w:val="FirstParagraph"/>
      </w:pPr>
      <w:r>
        <w:br/>
      </w:r>
    </w:p>
    <w:p>
      <w:pPr>
        <w:pStyle w:val="BodyText"/>
      </w:pPr>
      <w:r>
        <w:t xml:space="preserve">Welcome to this specialized seminar presentation. Today, we will explore the evolving role of the modern librarian within a specific and vibrant geographical context:</w:t>
      </w:r>
      <w:r>
        <w:t xml:space="preserve"> </w:t>
      </w:r>
      <w:r>
        <w:rPr>
          <w:bCs/>
          <w:b/>
        </w:rPr>
        <w:t xml:space="preserve">Spain Barcelona</w:t>
      </w:r>
      <w:r>
        <w:t xml:space="preserve">. As global knowledge hubs transform, libraries are no longer mere repositories of books but dynamic community centers.</w:t>
      </w:r>
    </w:p>
    <w:p>
      <w:pPr>
        <w:pStyle w:val="BodyText"/>
      </w:pPr>
      <w:r>
        <w:br/>
      </w:r>
    </w:p>
    <w:p>
      <w:pPr>
        <w:pStyle w:val="BodyText"/>
      </w:pPr>
      <w:r>
        <w:t xml:space="preserve">In this presentation, we will dissect how a</w:t>
      </w:r>
      <w:r>
        <w:t xml:space="preserve"> </w:t>
      </w:r>
      <w:r>
        <w:rPr>
          <w:iCs/>
          <w:i/>
        </w:rPr>
        <w:t xml:space="preserve">Librarian</w:t>
      </w:r>
      <w:r>
        <w:t xml:space="preserve"> </w:t>
      </w:r>
      <w:r>
        <w:t xml:space="preserve">operates in one of Europe’s most culturally rich cities. We will examine the unique challenges faced by professionals in this sector and the innovative strategies they employ to serve diverse populations. This document serves as both an informational guide and a structural framework for academic or professional discourse on library science within Spanish municipal systems.</w:t>
      </w:r>
    </w:p>
    <w:p>
      <w:pPr>
        <w:pStyle w:val="BodyText"/>
      </w:pPr>
      <w:r>
        <w:br/>
      </w:r>
    </w:p>
    <w:bookmarkEnd w:id="20"/>
    <w:bookmarkStart w:id="21" w:name="Xd2a8c56817db721a314aac6ab8b1efd0b7a3699"/>
    <w:p>
      <w:pPr>
        <w:pStyle w:val="Heading2"/>
      </w:pPr>
      <w:r>
        <w:t xml:space="preserve">Slide 1: Introduction to Library Services in Spain Barcelona</w:t>
      </w:r>
    </w:p>
    <w:p>
      <w:pPr>
        <w:pStyle w:val="FirstParagraph"/>
      </w:pPr>
      <w:r>
        <w:t xml:space="preserve">The city of Barcelona is home to an extensive public library network, known as the Biblioteca de Barcelona. This system is one of the most robust in Europe, characterized by high usage rates and a strong commitment to digital literacy.</w:t>
      </w:r>
    </w:p>
    <w:p>
      <w:pPr>
        <w:numPr>
          <w:ilvl w:val="0"/>
          <w:numId w:val="1001"/>
        </w:numPr>
        <w:pStyle w:val="Compact"/>
      </w:pPr>
      <w:r>
        <w:rPr>
          <w:bCs/>
          <w:b/>
        </w:rPr>
        <w:t xml:space="preserve">Mission:</w:t>
      </w:r>
      <w:r>
        <w:t xml:space="preserve"> </w:t>
      </w:r>
      <w:r>
        <w:t xml:space="preserve">To promote reading, access to information, and cultural participation for all citizens.</w:t>
      </w:r>
    </w:p>
    <w:p>
      <w:pPr>
        <w:numPr>
          <w:ilvl w:val="0"/>
          <w:numId w:val="1001"/>
        </w:numPr>
        <w:pStyle w:val="Compact"/>
      </w:pPr>
      <w:r>
        <w:rPr>
          <w:bCs/>
          <w:b/>
        </w:rPr>
        <w:t xml:space="preserve">Scope:</w:t>
      </w:r>
      <w:r>
        <w:t xml:space="preserve">The library system includes 56 libraries across the municipality, ranging from large central hubs like the Biblioteca de Catalunya to smaller neighborhood branches.</w:t>
      </w:r>
    </w:p>
    <w:p>
      <w:pPr>
        <w:numPr>
          <w:ilvl w:val="0"/>
          <w:numId w:val="1001"/>
        </w:numPr>
        <w:pStyle w:val="Compact"/>
      </w:pPr>
      <w:r>
        <w:rPr>
          <w:bCs/>
          <w:b/>
        </w:rPr>
        <w:t xml:space="preserve">Digital Integration:</w:t>
      </w:r>
      <w:r>
        <w:t xml:space="preserve">A significant portion of services are now delivered via digital platforms, reflecting Spain’s high internet penetration and Barcelona’s status as a tech hub.</w:t>
      </w:r>
    </w:p>
    <w:bookmarkEnd w:id="21"/>
    <w:p>
      <w:pPr>
        <w:pStyle w:val="FirstParagraph"/>
      </w:pPr>
      <w:r>
        <w:br/>
      </w:r>
    </w:p>
    <w:bookmarkStart w:id="22" w:name="X5e629746ba518f504dc6ecdf4aacb5ea6a22ab7"/>
    <w:p>
      <w:pPr>
        <w:pStyle w:val="Heading2"/>
      </w:pPr>
      <w:r>
        <w:t xml:space="preserve">Slide 2: The Evolving Role of the Librarian</w:t>
      </w:r>
    </w:p>
    <w:p>
      <w:pPr>
        <w:pStyle w:val="FirstParagraph"/>
      </w:pPr>
      <w:r>
        <w:t xml:space="preserve">The traditional image of the silent caretaker has vanished. Today, a</w:t>
      </w:r>
      <w:r>
        <w:t xml:space="preserve"> </w:t>
      </w:r>
      <w:r>
        <w:rPr>
          <w:bCs/>
          <w:b/>
        </w:rPr>
        <w:t xml:space="preserve">Librarian</w:t>
      </w:r>
      <w:r>
        <w:t xml:space="preserve"> </w:t>
      </w:r>
      <w:r>
        <w:t xml:space="preserve">in Spain Barcelona is an active facilitator of learning and community engagement. Their role is multifaceted:</w:t>
      </w:r>
    </w:p>
    <w:p>
      <w:pPr>
        <w:numPr>
          <w:ilvl w:val="0"/>
          <w:numId w:val="1002"/>
        </w:numPr>
        <w:pStyle w:val="Compact"/>
      </w:pPr>
      <w:r>
        <w:rPr>
          <w:bCs/>
          <w:b/>
        </w:rPr>
        <w:t xml:space="preserve">Educational Partner:</w:t>
      </w:r>
      <w:r>
        <w:t xml:space="preserve">Librarians collaborate with schools to support curriculum-based research projects.</w:t>
      </w:r>
    </w:p>
    <w:p>
      <w:pPr>
        <w:numPr>
          <w:ilvl w:val="0"/>
          <w:numId w:val="1002"/>
        </w:numPr>
        <w:pStyle w:val="Compact"/>
      </w:pPr>
      <w:r>
        <w:rPr>
          <w:bCs/>
          <w:b/>
        </w:rPr>
        <w:t xml:space="preserve">Tech Instructor:</w:t>
      </w:r>
      <w:r>
        <w:t xml:space="preserve">With a digital divide existing among the elderly population, librarians frequently host workshops on using computers, smartphones, and navigating online government services in Spain.</w:t>
      </w:r>
    </w:p>
    <w:p>
      <w:pPr>
        <w:numPr>
          <w:ilvl w:val="0"/>
          <w:numId w:val="1002"/>
        </w:numPr>
        <w:pStyle w:val="Compact"/>
      </w:pPr>
      <w:r>
        <w:rPr>
          <w:bCs/>
          <w:b/>
        </w:rPr>
        <w:t xml:space="preserve">Cultural Ambassador:</w:t>
      </w:r>
      <w:r>
        <w:t xml:space="preserve">In a multicultural city like Barcelona, librarians curate collections that reflect various languages and cultures present in the community.</w:t>
      </w:r>
    </w:p>
    <w:bookmarkEnd w:id="22"/>
    <w:p>
      <w:pPr>
        <w:pStyle w:val="FirstParagraph"/>
      </w:pPr>
      <w:r>
        <w:br/>
      </w:r>
    </w:p>
    <w:bookmarkStart w:id="23" w:name="Xe8783f57f9adea1636bb50bf1df6655c98fe801"/>
    <w:p>
      <w:pPr>
        <w:pStyle w:val="Heading2"/>
      </w:pPr>
      <w:r>
        <w:t xml:space="preserve">Slide 3: Challenges in Multilingual Catalonia</w:t>
      </w:r>
    </w:p>
    <w:p>
      <w:pPr>
        <w:pStyle w:val="FirstParagraph"/>
      </w:pPr>
      <w:r>
        <w:t xml:space="preserve">Serving the diverse population of Barcelona requires linguistic competence. The region operates under a bilingual (Catalan/Spanish) framework, often incorporating other languages due to migration.</w:t>
      </w:r>
    </w:p>
    <w:p>
      <w:pPr>
        <w:numPr>
          <w:ilvl w:val="0"/>
          <w:numId w:val="1003"/>
        </w:numPr>
        <w:pStyle w:val="Compact"/>
      </w:pPr>
      <w:r>
        <w:rPr>
          <w:bCs/>
          <w:b/>
        </w:rPr>
        <w:t xml:space="preserve">Linguistic Diversity:</w:t>
      </w:r>
      <w:r>
        <w:t xml:space="preserve">A professional librarian must be able to navigate materials in Catalan, Spanish, English, French Arabic and various Asian languages. This ensures inclusivity for immigrants and tourists.</w:t>
      </w:r>
    </w:p>
    <w:p>
      <w:pPr>
        <w:numPr>
          <w:ilvl w:val="0"/>
          <w:numId w:val="1003"/>
        </w:numPr>
        <w:pStyle w:val="Compact"/>
      </w:pPr>
      <w:r>
        <w:rPr>
          <w:bCs/>
          <w:b/>
        </w:rPr>
        <w:t xml:space="preserve">Cultural Sensitivity:</w:t>
      </w:r>
      <w:r>
        <w:t xml:space="preserve">Librarians act as mediators between different cultural groups. Programs are designed to bridge social gaps through literature and shared storytelling sessions.</w:t>
      </w:r>
    </w:p>
    <w:p>
      <w:pPr>
        <w:numPr>
          <w:ilvl w:val="0"/>
          <w:numId w:val="1003"/>
        </w:numPr>
        <w:pStyle w:val="Compact"/>
      </w:pPr>
      <w:r>
        <w:rPr>
          <w:bCs/>
          <w:b/>
        </w:rPr>
        <w:t xml:space="preserve">Promotion of Catalan:</w:t>
      </w:r>
      <w:r>
        <w:t xml:space="preserve">A key responsibility often involves promoting Catalan language and literature, adhering to regional mandates while maintaining global relevance.</w:t>
      </w:r>
    </w:p>
    <w:bookmarkEnd w:id="23"/>
    <w:p>
      <w:pPr>
        <w:pStyle w:val="FirstParagraph"/>
      </w:pPr>
      <w:r>
        <w:br/>
      </w:r>
    </w:p>
    <w:bookmarkStart w:id="24" w:name="X53bebaa1135cb0adb0f5892dfaaad30234b62c8"/>
    <w:p>
      <w:pPr>
        <w:pStyle w:val="Heading2"/>
      </w:pPr>
      <w:r>
        <w:t xml:space="preserve">Slide 4: Technology and Digital Transformation</w:t>
      </w:r>
    </w:p>
    <w:p>
      <w:pPr>
        <w:pStyle w:val="FirstParagraph"/>
      </w:pPr>
      <w:r>
        <w:t xml:space="preserve">The landscape of information management has shifted dramatically. For a modern librarian in Spain Barcelona, technological proficiency is non-negotiable.</w:t>
      </w:r>
    </w:p>
    <w:p>
      <w:pPr>
        <w:numPr>
          <w:ilvl w:val="0"/>
          <w:numId w:val="1004"/>
        </w:numPr>
        <w:pStyle w:val="Compact"/>
      </w:pPr>
      <w:r>
        <w:rPr>
          <w:bCs/>
          <w:b/>
        </w:rPr>
        <w:t xml:space="preserve">Digital Repositories:</w:t>
      </w:r>
      <w:r>
        <w:t xml:space="preserve">Mastery of cataloging systems like Aleph, which is widely used in Spanish public libraries.</w:t>
      </w:r>
    </w:p>
    <w:p>
      <w:pPr>
        <w:numPr>
          <w:ilvl w:val="0"/>
          <w:numId w:val="1004"/>
        </w:numPr>
        <w:pStyle w:val="Compact"/>
      </w:pPr>
      <w:r>
        <w:rPr>
          <w:bCs/>
          <w:b/>
        </w:rPr>
        <w:t xml:space="preserve">E-Book Lending:</w:t>
      </w:r>
      <w:r>
        <w:t xml:space="preserve">Leveraging platforms like OverDrive or local equivalents to lend digital media. This was particularly accelerated post-pandemic.</w:t>
      </w:r>
    </w:p>
    <w:p>
      <w:pPr>
        <w:numPr>
          <w:ilvl w:val="0"/>
          <w:numId w:val="1004"/>
        </w:numPr>
        <w:pStyle w:val="Compact"/>
      </w:pPr>
      <w:r>
        <w:rPr>
          <w:bCs/>
          <w:b/>
        </w:rPr>
        <w:t xml:space="preserve">Data Privacy:</w:t>
      </w:r>
      <w:r>
        <w:t xml:space="preserve">Librarians must educate patrons on cybersecurity and data privacy, especially regarding the use of personal devices within library spaces.</w:t>
      </w:r>
    </w:p>
    <w:bookmarkEnd w:id="24"/>
    <w:p>
      <w:pPr>
        <w:pStyle w:val="FirstParagraph"/>
      </w:pPr>
      <w:r>
        <w:br/>
      </w:r>
    </w:p>
    <w:bookmarkStart w:id="25" w:name="X52faf0680d37be2f8c528e356dc977f91237179"/>
    <w:p>
      <w:pPr>
        <w:pStyle w:val="Heading2"/>
      </w:pPr>
      <w:r>
        <w:t xml:space="preserve">Slide 5: Community Engagement and Social Inclusion</w:t>
      </w:r>
    </w:p>
    <w:p>
      <w:pPr>
        <w:pStyle w:val="FirstParagraph"/>
      </w:pPr>
      <w:r>
        <w:t xml:space="preserve">In Spain Barcelona libraries are often referred to as "third places"—social surroundings separate from the two usual social environments of home and the workplace.</w:t>
      </w:r>
    </w:p>
    <w:p>
      <w:pPr>
        <w:numPr>
          <w:ilvl w:val="0"/>
          <w:numId w:val="1005"/>
        </w:numPr>
        <w:pStyle w:val="Compact"/>
      </w:pPr>
      <w:r>
        <w:rPr>
          <w:bCs/>
          <w:b/>
        </w:rPr>
        <w:t xml:space="preserve">Social Hubs:</w:t>
      </w:r>
      <w:r>
        <w:t xml:space="preserve">The library serves as a safe space for unemployed individuals, students seeking quiet study areas, and seniors looking for social interaction.</w:t>
      </w:r>
    </w:p>
    <w:p>
      <w:pPr>
        <w:numPr>
          <w:ilvl w:val="0"/>
          <w:numId w:val="1005"/>
        </w:numPr>
        <w:pStyle w:val="Compact"/>
      </w:pPr>
      <w:r>
        <w:rPr>
          <w:bCs/>
          <w:b/>
        </w:rPr>
        <w:t xml:space="preserve">Inclusion Programs:</w:t>
      </w:r>
      <w:r>
        <w:t xml:space="preserve">Specialized services are available for people with disabilities, including audio-books and accessible digital terminals.</w:t>
      </w:r>
    </w:p>
    <w:p>
      <w:pPr>
        <w:numPr>
          <w:ilvl w:val="0"/>
          <w:numId w:val="1005"/>
        </w:numPr>
        <w:pStyle w:val="Compact"/>
      </w:pPr>
      <w:r>
        <w:rPr>
          <w:bCs/>
          <w:b/>
        </w:rPr>
        <w:t xml:space="preserve">Economic Support:</w:t>
      </w:r>
      <w:r>
        <w:t xml:space="preserve">Literacy programs help recent immigrants integrate into the workforce by providing language classes and job search resources.</w:t>
      </w:r>
    </w:p>
    <w:bookmarkEnd w:id="25"/>
    <w:p>
      <w:pPr>
        <w:pStyle w:val="FirstParagraph"/>
      </w:pPr>
      <w:r>
        <w:br/>
      </w:r>
    </w:p>
    <w:bookmarkStart w:id="26" w:name="Xca94cab966925c135d43a096f9d5f9ba1052209"/>
    <w:p>
      <w:pPr>
        <w:pStyle w:val="Heading2"/>
      </w:pPr>
      <w:r>
        <w:t xml:space="preserve">Slide 6: Partnerships with Educational Institutions</w:t>
      </w:r>
    </w:p>
    <w:p>
      <w:pPr>
        <w:pStyle w:val="FirstParagraph"/>
      </w:pPr>
      <w:r>
        <w:t xml:space="preserve">The synergy between local schools and the library system is vital. A librarian often works directly with teachers to enhance student outcomes.</w:t>
      </w:r>
    </w:p>
    <w:p>
      <w:pPr>
        <w:numPr>
          <w:ilvl w:val="0"/>
          <w:numId w:val="1006"/>
        </w:numPr>
        <w:pStyle w:val="Compact"/>
      </w:pPr>
      <w:r>
        <w:rPr>
          <w:bCs/>
          <w:b/>
        </w:rPr>
        <w:t xml:space="preserve">Tailored Resources:</w:t>
      </w:r>
      <w:r>
        <w:t xml:space="preserve">Collections are curated based on regional educational standards set by the Generalitat de Catalunya.</w:t>
      </w:r>
    </w:p>
    <w:p>
      <w:pPr>
        <w:numPr>
          <w:ilvl w:val="0"/>
          <w:numId w:val="1006"/>
        </w:numPr>
        <w:pStyle w:val="Compact"/>
      </w:pPr>
      <w:r>
        <w:rPr>
          <w:bCs/>
          <w:b/>
        </w:rPr>
        <w:t xml:space="preserve">Summer Reading Programs:</w:t>
      </w:r>
      <w:r>
        <w:t xml:space="preserve">Bright initiatives launched every summer to combat learning loss and encourage leisure reading among children.</w:t>
      </w:r>
    </w:p>
    <w:p>
      <w:pPr>
        <w:numPr>
          <w:ilvl w:val="0"/>
          <w:numId w:val="1006"/>
        </w:numPr>
        <w:pStyle w:val="Compact"/>
      </w:pPr>
      <w:r>
        <w:rPr>
          <w:bCs/>
          <w:b/>
        </w:rPr>
        <w:t xml:space="preserve">Research Support:</w:t>
      </w:r>
      <w:r>
        <w:t xml:space="preserve">A university student in Barcelona might rely heavily on their local librarian for accessing academic databases not available elsewhere online.</w:t>
      </w:r>
    </w:p>
    <w:bookmarkEnd w:id="26"/>
    <w:p>
      <w:pPr>
        <w:pStyle w:val="FirstParagraph"/>
      </w:pPr>
      <w:r>
        <w:br/>
      </w:r>
    </w:p>
    <w:bookmarkStart w:id="27" w:name="slide-7-future-trends-and-sustainability"/>
    <w:p>
      <w:pPr>
        <w:pStyle w:val="Heading2"/>
      </w:pPr>
      <w:r>
        <w:t xml:space="preserve">Slide 7: Future Trends and Sustainability</w:t>
      </w:r>
    </w:p>
    <w:p>
      <w:pPr>
        <w:pStyle w:val="FirstParagraph"/>
      </w:pPr>
      <w:r>
        <w:t xml:space="preserve">The future of library science in Spain Barcelona is leaning heavily towards sustainability and green practices.</w:t>
      </w:r>
    </w:p>
    <w:p>
      <w:pPr>
        <w:numPr>
          <w:ilvl w:val="0"/>
          <w:numId w:val="1007"/>
        </w:numPr>
        <w:pStyle w:val="Compact"/>
      </w:pPr>
      <w:r>
        <w:rPr>
          <w:bCs/>
          <w:b/>
        </w:rPr>
        <w:t xml:space="preserve">Eco-Friendly Initiatives:</w:t>
      </w:r>
      <w:r>
        <w:t xml:space="preserve">Newer library buildings incorporate sustainable materials. Older ones are being retrofitted for energy efficiency.</w:t>
      </w:r>
    </w:p>
    <w:p>
      <w:pPr>
        <w:numPr>
          <w:ilvl w:val="0"/>
          <w:numId w:val="1007"/>
        </w:numPr>
        <w:pStyle w:val="Compact"/>
      </w:pPr>
      <w:r>
        <w:rPr>
          <w:bCs/>
          <w:b/>
        </w:rPr>
        <w:t xml:space="preserve">The Sharing Economy:</w:t>
      </w:r>
      <w:r>
        <w:t xml:space="preserve">Libraries are beginning to lend tools, musical instruments and even kitchen appliances alongside books, reducing consumption in the city.</w:t>
      </w:r>
    </w:p>
    <w:p>
      <w:pPr>
        <w:numPr>
          <w:ilvl w:val="0"/>
          <w:numId w:val="1007"/>
        </w:numPr>
        <w:pStyle w:val="Compact"/>
      </w:pPr>
      <w:r>
        <w:rPr>
          <w:bCs/>
          <w:b/>
        </w:rPr>
        <w:t xml:space="preserve">Virtual Reality (VR):</w:t>
      </w:r>
      <w:r>
        <w:t xml:space="preserve">Some branches are experimenting with VR experiences to teach history or science interactively, attracting younger demographics.</w:t>
      </w:r>
    </w:p>
    <w:bookmarkEnd w:id="27"/>
    <w:p>
      <w:pPr>
        <w:pStyle w:val="FirstParagraph"/>
      </w:pPr>
      <w:r>
        <w:br/>
      </w:r>
    </w:p>
    <w:bookmarkStart w:id="28" w:name="slide-8-conclusion-and-call-to-action"/>
    <w:p>
      <w:pPr>
        <w:pStyle w:val="Heading2"/>
      </w:pPr>
      <w:r>
        <w:t xml:space="preserve">Slide 8: Conclusion and Call to Action</w:t>
      </w:r>
    </w:p>
    <w:p>
      <w:pPr>
        <w:pStyle w:val="FirstParagraph"/>
      </w:pPr>
      <w:r>
        <w:br/>
      </w:r>
    </w:p>
    <w:p>
      <w:pPr>
        <w:pStyle w:val="BodyText"/>
      </w:pPr>
      <w:r>
        <w:t xml:space="preserve">In conclusion, the profession of a</w:t>
      </w:r>
      <w:r>
        <w:t xml:space="preserve"> </w:t>
      </w:r>
      <w:r>
        <w:rPr>
          <w:bCs/>
          <w:b/>
        </w:rPr>
        <w:t xml:space="preserve">Librarian</w:t>
      </w:r>
      <w:r>
        <w:t xml:space="preserve"> </w:t>
      </w:r>
      <w:r>
        <w:t xml:space="preserve">in Spain Barcelona is vibrant, complex and essential. It combines traditional archival skills with modern technological expertise and deep community engagement.</w:t>
      </w:r>
    </w:p>
    <w:p>
      <w:pPr>
        <w:pStyle w:val="BodyText"/>
      </w:pPr>
      <w:r>
        <w:br/>
      </w:r>
    </w:p>
    <w:p>
      <w:pPr>
        <w:pStyle w:val="BodyText"/>
      </w:pPr>
      <w:r>
        <w:t xml:space="preserve">To remain effective, librarians must continuously adapt to the changing needs of Barcelona’s residents. Whether through digital literacy workshops or inclusive programming for immigrants, they ensure that knowledge remains accessible to all.</w:t>
      </w:r>
    </w:p>
    <w:p>
      <w:pPr>
        <w:pStyle w:val="BodyText"/>
      </w:pPr>
      <w:r>
        <w:br/>
      </w:r>
    </w:p>
    <w:p>
      <w:pPr>
        <w:pStyle w:val="BodyText"/>
      </w:pPr>
      <w:r>
        <w:t xml:space="preserve">We encourage educators and policymakers to invest in ongoing training for library staff. By supporting these professionals, we support the intellectual and social health of Spain Barcelona itself. The library is not just a building; it is the heart of a modern democratic society.</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Spain Barcelona</dc:title>
  <dc:creator/>
  <dc:language>en</dc:language>
  <cp:keywords/>
  <dcterms:created xsi:type="dcterms:W3CDTF">2026-07-29T07:58:25Z</dcterms:created>
  <dcterms:modified xsi:type="dcterms:W3CDTF">2026-07-29T07:58:25Z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