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Uzbekistan</w:t>
      </w:r>
      <w:r>
        <w:t xml:space="preserve"> </w:t>
      </w:r>
      <w:r>
        <w:t xml:space="preserve">Tashkent</w:t>
      </w:r>
    </w:p>
    <w:bookmarkStart w:id="30" w:name="X6e63cee8e8fd3fcb7590f86aa6a95c5714ecb25"/>
    <w:p>
      <w:pPr>
        <w:pStyle w:val="Heading1"/>
      </w:pPr>
      <w:r>
        <w:t xml:space="preserve">Seminar Presentation Slides: The Modern Librarian in Uzbekistan Tashkent</w:t>
      </w:r>
    </w:p>
    <w:bookmarkStart w:id="20" w:name="slide-03-introduction-and-context"/>
    <w:p>
      <w:pPr>
        <w:pStyle w:val="Heading2"/>
      </w:pPr>
      <w:r>
        <w:t xml:space="preserve">Slide 03: Introduction and Context</w:t>
      </w:r>
    </w:p>
    <w:p>
      <w:pPr>
        <w:pStyle w:val="FirstParagraph"/>
      </w:pPr>
      <w:r>
        <w:t xml:space="preserve">.margin-top:.5em; margin-bottom:-.5em;"&gt;</w:t>
      </w:r>
    </w:p>
    <w:p>
      <w:pPr>
        <w:pStyle w:val="BodyText"/>
      </w:pPr>
      <w:r>
        <w:rPr>
          <w:bCs/>
          <w:b/>
        </w:rPr>
        <w:t xml:space="preserve">Welcome to our comprehensive seminar presentation on the evolving role of the Librarian within the dynamic urban landscape of Uzbekistan Tashkent.</w:t>
      </w:r>
    </w:p>
    <w:p>
      <w:pPr>
        <w:pStyle w:val="BodyText"/>
      </w:pPr>
      <w:r>
        <w:t xml:space="preserve">This presentation is designed to explore how traditional library services are transforming into digital, community-centric hubs. As we focus on Uzbekistan Tashkent, we must acknowledge that it is not merely a capital city but a rapidly modernizing metropolis where culture meets technology. The Librarian in this specific context serves as more than just an administrator of books; they are the gatekeepers of information, educators of digital literacy, and vital connectors within the community. Understanding the unique cultural and technological ecosystem of Uzbekistan Tashkent is essential for redefining what it means to be a Librarian today.</w:t>
      </w:r>
    </w:p>
    <w:bookmarkEnd w:id="20"/>
    <w:bookmarkStart w:id="21" w:name="Xe0996560e9920dbd6d84df1af6069a8bf084808"/>
    <w:p>
      <w:pPr>
        <w:pStyle w:val="Heading2"/>
      </w:pPr>
      <w:r>
        <w:t xml:space="preserve">Slide 04: The Historical Evolution in Uzbekistan Tashkent</w:t>
      </w:r>
    </w:p>
    <w:p>
      <w:pPr>
        <w:pStyle w:val="FirstParagraph"/>
      </w:pPr>
      <w:r>
        <w:rPr>
          <w:bCs/>
          <w:b/>
        </w:rPr>
        <w:t xml:space="preserve">The foundation of modern librarianship in Uzbekistan Tashkent is rooted deeply in history, yet it faces the challenge of rapid adaptation.</w:t>
      </w:r>
    </w:p>
    <w:p>
      <w:pPr>
        <w:pStyle w:val="BodyText"/>
      </w:pPr>
      <w:r>
        <w:t xml:space="preserve">In the past, libraries in Uzbekistan were primarily repositories of physical texts. However, with recent reforms and investments aimed at digitization across the country, especially within its capital city of Uzbekistan Tashkent, this paradigm has shifted. The Librarian is no longer a static figure behind a desk; they are active participants in preserving national heritage while simultaneously promoting international digital resources. This presentation will delve into how libraries in Uzbekistan Tashkent are bridging the gap between historical manuscripts and modern e-book databases.</w:t>
      </w:r>
    </w:p>
    <w:bookmarkEnd w:id="21"/>
    <w:bookmarkStart w:id="22" w:name="slide-05-the-new-role-of-the-librarian"/>
    <w:p>
      <w:pPr>
        <w:pStyle w:val="Heading2"/>
      </w:pPr>
      <w:r>
        <w:t xml:space="preserve">Slide 05: The New Role of the Librarian</w:t>
      </w:r>
    </w:p>
    <w:p>
      <w:pPr>
        <w:pStyle w:val="FirstParagraph"/>
      </w:pPr>
      <w:r>
        <w:rPr>
          <w:bCs/>
          <w:b/>
        </w:rPr>
        <w:t xml:space="preserve">In today's educational framework, the Librarian is redefined as a knowledge facilitator.</w:t>
      </w:r>
    </w:p>
    <w:p>
      <w:pPr>
        <w:pStyle w:val="BodyText"/>
      </w:pPr>
      <w:r>
        <w:t xml:space="preserve">.margin-bottom:.0px;"&gt;</w:t>
      </w:r>
    </w:p>
    <w:p>
      <w:pPr>
        <w:numPr>
          <w:ilvl w:val="0"/>
          <w:numId w:val="1001"/>
        </w:numPr>
        <w:pStyle w:val="Compact"/>
      </w:pPr>
      <w:r>
        <w:rPr>
          <w:bCs/>
          <w:b/>
        </w:rPr>
        <w:t xml:space="preserve">Digital Literacy Instructor:</w:t>
      </w:r>
      <w:r>
        <w:t xml:space="preserve"> </w:t>
      </w:r>
      <w:r>
        <w:t xml:space="preserve">In Uzbekistan Tashkent, the Librarian plays a crucial role in teaching students and citizens how to navigate online resources effectively.</w:t>
      </w:r>
    </w:p>
    <w:p>
      <w:pPr>
        <w:numPr>
          <w:ilvl w:val="0"/>
          <w:numId w:val="1001"/>
        </w:numPr>
        <w:pStyle w:val="Compact"/>
      </w:pPr>
      <w:r>
        <w:rPr>
          <w:bCs/>
          <w:b/>
        </w:rPr>
        <w:t xml:space="preserve">Cultural Ambassador:</w:t>
      </w:r>
      <w:r>
        <w:t xml:space="preserve"> </w:t>
      </w:r>
      <w:r>
        <w:t xml:space="preserve">The Librarian curates exhibitions that highlight the rich history of Uzbekistan, often collaborating with local museums and universities located in Tashkent.</w:t>
      </w:r>
    </w:p>
    <w:p>
      <w:pPr>
        <w:numPr>
          <w:ilvl w:val="0"/>
          <w:numId w:val="1001"/>
        </w:numPr>
        <w:pStyle w:val="Compact"/>
      </w:pPr>
      <w:r>
        <w:rPr>
          <w:bCs/>
          <w:b/>
        </w:rPr>
        <w:t xml:space="preserve">Tech Support Specialist:</w:t>
      </w:r>
      <w:r>
        <w:t xml:space="preserve"> </w:t>
      </w:r>
      <w:r>
        <w:t xml:space="preserve">Modern libraries require staff who can troubleshoot hardware and software issues for patrons, making the modern Librarian a hybrid IT specialist.</w:t>
      </w:r>
    </w:p>
    <w:p>
      <w:pPr>
        <w:pStyle w:val="FirstParagraph"/>
      </w:pPr>
      <w:r>
        <w:t xml:space="preserve">.margin-top:.5em;"&gt;</w:t>
      </w:r>
    </w:p>
    <w:bookmarkEnd w:id="22"/>
    <w:bookmarkStart w:id="23" w:name="X4a5ea8e191cc77245a23728eadf10a4aec89d46"/>
    <w:p>
      <w:pPr>
        <w:pStyle w:val="Heading2"/>
      </w:pPr>
      <w:r>
        <w:t xml:space="preserve">Slide 06: Digital Transformation in Uzbekistan Tashkent</w:t>
      </w:r>
    </w:p>
    <w:p>
      <w:pPr>
        <w:pStyle w:val="FirstParagraph"/>
      </w:pPr>
      <w:r>
        <w:rPr>
          <w:bCs/>
          <w:b/>
        </w:rPr>
        <w:t xml:space="preserve">The integration of technology within libraries across Uzbekistan is a primary focus of our seminar presentation.</w:t>
      </w:r>
    </w:p>
    <w:p>
      <w:pPr>
        <w:pStyle w:val="BodyText"/>
      </w:pPr>
      <w:r>
        <w:t xml:space="preserve">In major institutions throughout Uzbekistan Tashkent, we are witnessing an unprecedented move toward hybrid library models. The Librarian must now possess strong technical skills to manage digital archives, online catalogs, and remote access systems for students and researchers. This transformation allows users in Uzbekistan Tashkent to access global databases without physically leaving their homes or offices. The Librarian's expertise is critical in ensuring that this transition is inclusive and that all citizens have equal access to information regardless of their socioeconomic status.</w:t>
      </w:r>
    </w:p>
    <w:bookmarkEnd w:id="23"/>
    <w:bookmarkStart w:id="24" w:name="Xda48d994a17849f71bef99f877908ccb479d29e"/>
    <w:p>
      <w:pPr>
        <w:pStyle w:val="Heading2"/>
      </w:pPr>
      <w:r>
        <w:t xml:space="preserve">Slide 07: Community Engagement and Lifelong Learning</w:t>
      </w:r>
    </w:p>
    <w:p>
      <w:pPr>
        <w:pStyle w:val="FirstParagraph"/>
      </w:pPr>
      <w:r>
        <w:t xml:space="preserve">.margin-top:.5em; margin-bottom:-.5em;"&gt;</w:t>
      </w:r>
    </w:p>
    <w:p>
      <w:pPr>
        <w:pStyle w:val="BodyText"/>
      </w:pPr>
      <w:r>
        <w:rPr>
          <w:bCs/>
          <w:b/>
        </w:rPr>
        <w:t xml:space="preserve">A Librarian is the heartbeat of community learning, especially in a bustling city like Uzbekistan Tashkent.</w:t>
      </w:r>
    </w:p>
    <w:p>
      <w:pPr>
        <w:pStyle w:val="BodyText"/>
      </w:pPr>
      <w:r>
        <w:t xml:space="preserve">Lifelong learning initiatives are spearheaded by the Librarian who organizes workshops, book clubs, and coding boot camps. In Uzbekistan Tashkent, these activities foster social cohesion and intellectual growth. The Seminars conducted here demonstrate that a well-run library in Uzbekistan Tashkent acts as a safe space for youth development. By offering programs tailored to the needs of the local population—from language learning to entrepreneurship skills—the Librarian directly contributes to the socio-economic development of Uzbekistan.</w:t>
      </w:r>
    </w:p>
    <w:bookmarkEnd w:id="24"/>
    <w:bookmarkStart w:id="25" w:name="slide-08-challenges-and-solutions"/>
    <w:p>
      <w:pPr>
        <w:pStyle w:val="Heading2"/>
      </w:pPr>
      <w:r>
        <w:t xml:space="preserve">Slide 08: Challenges and Solutions</w:t>
      </w:r>
    </w:p>
    <w:p>
      <w:pPr>
        <w:pStyle w:val="FirstParagraph"/>
      </w:pPr>
      <w:r>
        <w:t xml:space="preserve">.margin-top:.5em; margin-bottom:-.5em;"&gt;</w:t>
      </w:r>
    </w:p>
    <w:p>
      <w:pPr>
        <w:pStyle w:val="BodyText"/>
      </w:pPr>
      <w:r>
        <w:rPr>
          <w:bCs/>
          <w:b/>
        </w:rPr>
        <w:t xml:space="preserve">We must critically analyze the challenges facing Librarians in Uzbekistan Tashkent to propose viable solutions.</w:t>
      </w:r>
    </w:p>
    <w:p>
      <w:pPr>
        <w:numPr>
          <w:ilvl w:val="0"/>
          <w:numId w:val="1002"/>
        </w:numPr>
        <w:pStyle w:val="Compact"/>
      </w:pPr>
      <w:r>
        <w:rPr>
          <w:bCs/>
          <w:b/>
        </w:rPr>
        <w:t xml:space="preserve">Funding Constraints:</w:t>
      </w:r>
      <w:r>
        <w:t xml:space="preserve"> </w:t>
      </w:r>
      <w:r>
        <w:t xml:space="preserve">While investments are increasing, resource allocation for modern technology remains a challenge. The Librarian must be adept at grant writing and seeking partnerships.</w:t>
      </w:r>
    </w:p>
    <w:p>
      <w:pPr>
        <w:numPr>
          <w:ilvl w:val="0"/>
          <w:numId w:val="1002"/>
        </w:numPr>
        <w:pStyle w:val="Compact"/>
      </w:pPr>
      <w:r>
        <w:rPr>
          <w:bCs/>
          <w:b/>
        </w:rPr>
        <w:t xml:space="preserve">Digital Divide:</w:t>
      </w:r>
      <w:r>
        <w:t xml:space="preserve"> </w:t>
      </w:r>
      <w:r>
        <w:t xml:space="preserve">Ensuring that rural areas surrounding Uzbekistan Tashkent have equal access requires mobile library solutions managed by dedicated Librarians.</w:t>
      </w:r>
    </w:p>
    <w:p>
      <w:pPr>
        <w:numPr>
          <w:ilvl w:val="0"/>
          <w:numId w:val="1002"/>
        </w:numPr>
        <w:pStyle w:val="Compact"/>
      </w:pPr>
      <w:r>
        <w:rPr>
          <w:bCs/>
          <w:b/>
        </w:rPr>
        <w:t xml:space="preserve">Censorship and Content Management:</w:t>
      </w:r>
      <w:r>
        <w:t xml:space="preserve"> </w:t>
      </w:r>
      <w:r>
        <w:t xml:space="preserve">Navigating local regulations while providing diverse viewpoints is a delicate balancing act. The modern Librarian requires advanced ethics training.</w:t>
      </w:r>
    </w:p>
    <w:p>
      <w:pPr>
        <w:pStyle w:val="FirstParagraph"/>
      </w:pPr>
      <w:r>
        <w:t xml:space="preserve">.margin-top:.5em;"&gt;</w:t>
      </w:r>
    </w:p>
    <w:bookmarkEnd w:id="25"/>
    <w:bookmarkStart w:id="26" w:name="Xa70cd76cdbf58daeba00749d175a5f5e710a802"/>
    <w:p>
      <w:pPr>
        <w:pStyle w:val="Heading2"/>
      </w:pPr>
      <w:r>
        <w:t xml:space="preserve">Slide 09: Future Outlook for Uzbekistan Tashkent</w:t>
      </w:r>
    </w:p>
    <w:p>
      <w:pPr>
        <w:pStyle w:val="FirstParagraph"/>
      </w:pPr>
      <w:r>
        <w:t xml:space="preserve">.margin-top:.5em; margin-bottom:-.5em;"&gt;</w:t>
      </w:r>
    </w:p>
    <w:p>
      <w:pPr>
        <w:pStyle w:val="BodyText"/>
      </w:pPr>
      <w:r>
        <w:rPr>
          <w:bCs/>
          <w:b/>
        </w:rPr>
        <w:t xml:space="preserve">The future of the Librarian in Uzbekistan Tashkent is bright, driven by innovation and international collaboration.</w:t>
      </w:r>
    </w:p>
    <w:p>
      <w:pPr>
        <w:numPr>
          <w:ilvl w:val="0"/>
          <w:numId w:val="1003"/>
        </w:numPr>
        <w:pStyle w:val="Compact"/>
      </w:pPr>
      <w:r>
        <w:rPr>
          <w:bCs/>
          <w:b/>
        </w:rPr>
        <w:t xml:space="preserve">Smart Libraries:</w:t>
      </w:r>
      <w:r>
        <w:t xml:space="preserve"> </w:t>
      </w:r>
      <w:r>
        <w:t xml:space="preserve">Implementation of AI-driven recommendation systems managed by Librarians.</w:t>
      </w:r>
    </w:p>
    <w:p>
      <w:pPr>
        <w:numPr>
          <w:ilvl w:val="0"/>
          <w:numId w:val="1003"/>
        </w:numPr>
        <w:pStyle w:val="Compact"/>
      </w:pPr>
      <w:r>
        <w:rPr>
          <w:bCs/>
          <w:b/>
        </w:rPr>
        <w:t xml:space="preserve">Maker Spaces:</w:t>
      </w:r>
      <w:r>
        <w:t xml:space="preserve"> </w:t>
      </w:r>
      <w:r>
        <w:t xml:space="preserve">Libraries in Uzbekistan Tashkent are expected to incorporate 3D printing and creative labs, overseen by the Librarian.</w:t>
      </w:r>
    </w:p>
    <w:p>
      <w:pPr>
        <w:numPr>
          <w:ilvl w:val="0"/>
          <w:numId w:val="1003"/>
        </w:numPr>
        <w:pStyle w:val="Compact"/>
      </w:pPr>
      <w:r>
        <w:rPr>
          <w:bCs/>
          <w:b/>
        </w:rPr>
        <w:t xml:space="preserve">Youth Programs:</w:t>
      </w:r>
      <w:r>
        <w:t xml:space="preserve"> </w:t>
      </w:r>
      <w:r>
        <w:t xml:space="preserve">Expansion of STEM-focused activities led by the Librarian.</w:t>
      </w:r>
    </w:p>
    <w:p>
      <w:pPr>
        <w:pStyle w:val="FirstParagraph"/>
      </w:pPr>
      <w:r>
        <w:t xml:space="preserve">.margin-top:.2em; margin-bottom:-.2em;"&gt;</w:t>
      </w:r>
    </w:p>
    <w:bookmarkEnd w:id="26"/>
    <w:bookmarkStart w:id="27" w:name="slide-10-conclusion-and-call-to-action"/>
    <w:p>
      <w:pPr>
        <w:pStyle w:val="Heading2"/>
      </w:pPr>
      <w:r>
        <w:t xml:space="preserve">Slide 10: Conclusion and Call to Action</w:t>
      </w:r>
    </w:p>
    <w:p>
      <w:pPr>
        <w:pStyle w:val="FirstParagraph"/>
      </w:pPr>
      <w:r>
        <w:t xml:space="preserve">.margin-top:.5em; margin-bottom:-.5em;"&gt;</w:t>
      </w:r>
    </w:p>
    <w:p>
      <w:pPr>
        <w:pStyle w:val="BodyText"/>
      </w:pPr>
      <w:r>
        <w:rPr>
          <w:bCs/>
          <w:b/>
        </w:rPr>
        <w:t xml:space="preserve">In conclusion, the role of the Librarian in Uzbekistan Tashkent is indispensable.</w:t>
      </w:r>
    </w:p>
    <w:p>
      <w:pPr>
        <w:numPr>
          <w:ilvl w:val="0"/>
          <w:numId w:val="1004"/>
        </w:numPr>
        <w:pStyle w:val="Compact"/>
      </w:pPr>
      <w:r>
        <w:t xml:space="preserve">We must invest in continuous professional development for Librarians to keep pace with technological advancements.</w:t>
      </w:r>
    </w:p>
    <w:p>
      <w:pPr>
        <w:numPr>
          <w:ilvl w:val="0"/>
          <w:numId w:val="1004"/>
        </w:numPr>
        <w:pStyle w:val="Compact"/>
      </w:pPr>
      <w:r>
        <w:t xml:space="preserve">The community and government must recognize the vital contributions of Librarians to the intellectual capital of Uzbekistan Tashkent.</w:t>
      </w:r>
    </w:p>
    <w:p>
      <w:pPr>
        <w:pStyle w:val="FirstParagraph"/>
      </w:pPr>
      <w:r>
        <w:t xml:space="preserve">.margin-bottom:.5em;"&gt;</w:t>
      </w:r>
    </w:p>
    <w:p>
      <w:pPr>
        <w:pStyle w:val="BodyText"/>
      </w:pPr>
      <w:r>
        <w:rPr>
          <w:bCs/>
          <w:b/>
        </w:rPr>
        <w:t xml:space="preserve">Let us work together to ensure that every citizen in Uzbekistan Tashkent has access to information, guided by a professional and empowered Librarian.</w:t>
      </w:r>
    </w:p>
    <w:p>
      <w:pPr>
        <w:pStyle w:val="BodyText"/>
      </w:pPr>
      <w:r>
        <w:t xml:space="preserve">.margin-bottom:-.0px; margin-top:.2em;"&gt;</w:t>
      </w:r>
    </w:p>
    <w:bookmarkEnd w:id="27"/>
    <w:bookmarkStart w:id="28" w:name="slide-11-qa-session"/>
    <w:p>
      <w:pPr>
        <w:pStyle w:val="Heading2"/>
      </w:pPr>
      <w:r>
        <w:t xml:space="preserve">Slide 11: Q&amp;A Session</w:t>
      </w:r>
    </w:p>
    <w:p>
      <w:pPr>
        <w:pStyle w:val="FirstParagraph"/>
      </w:pPr>
      <w:r>
        <w:t xml:space="preserve">.margin-top:.5em; margin-bottom:-.5em;"&gt;</w:t>
      </w:r>
    </w:p>
    <w:p>
      <w:pPr>
        <w:pStyle w:val="BodyText"/>
      </w:pPr>
      <w:r>
        <w:rPr>
          <w:bCs/>
          <w:b/>
        </w:rPr>
        <w:t xml:space="preserve">We now open the floor for questions regarding the presentation on Librarians in Uzbekistan Tashkent.</w:t>
      </w:r>
    </w:p>
    <w:bookmarkEnd w:id="28"/>
    <w:bookmarkStart w:id="29" w:name="slide-12-thank-you"/>
    <w:p>
      <w:pPr>
        <w:pStyle w:val="Heading2"/>
      </w:pPr>
      <w:r>
        <w:t xml:space="preserve">Slide 12: Thank You</w:t>
      </w:r>
    </w:p>
    <w:p>
      <w:pPr>
        <w:pStyle w:val="FirstParagraph"/>
      </w:pPr>
      <w:r>
        <w:t xml:space="preserve">.margin-top:.5em; margin-bottom:-.5em;"&gt;</w:t>
      </w:r>
    </w:p>
    <w:p>
      <w:pPr>
        <w:pStyle w:val="BodyText"/>
      </w:pPr>
      <w:r>
        <w:rPr>
          <w:bCs/>
          <w:b/>
        </w:rPr>
        <w:t xml:space="preserve">We appreciate your attention to this Seminar Presentation Slides document focused on the critical role of the Librarian in Uzbekistan Tashkent.</w:t>
      </w:r>
    </w:p>
    <w:p>
      <w:pPr>
        <w:pStyle w:val="BodyText"/>
      </w:pPr>
      <w:r>
        <w:t xml:space="preserve">.margin-bottom:.0px; margin-top:.2em;"&gt;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Uzbekistan Tashkent</dc:title>
  <dc:creator/>
  <dc:language>en</dc:language>
  <cp:keywords/>
  <dcterms:created xsi:type="dcterms:W3CDTF">2026-07-29T20:11:36Z</dcterms:created>
  <dcterms:modified xsi:type="dcterms:W3CDTF">2026-07-29T20:11:36Z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