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Bangladesh</w:t>
      </w:r>
      <w:r>
        <w:t xml:space="preserve"> </w:t>
      </w:r>
      <w:r>
        <w:t xml:space="preserve">Dhaka</w:t>
      </w:r>
    </w:p>
    <w:bookmarkStart w:id="29" w:name="Xf3954d8c1741d81969cdda30fd3289c0799fad0"/>
    <w:p>
      <w:pPr>
        <w:pStyle w:val="Heading1"/>
      </w:pPr>
      <w:r>
        <w:t xml:space="preserve">Seminar Presentation Slides: The Evolving Role of the Marketing Manager in Bangladesh Dhaka</w:t>
      </w:r>
    </w:p>
    <w:bookmarkStart w:id="20" w:name="slide-1-introduction-and-context-setting"/>
    <w:p>
      <w:pPr>
        <w:pStyle w:val="Heading2"/>
      </w:pPr>
      <w:r>
        <w:t xml:space="preserve">Slide 1: Introduction and Context Setting</w:t>
      </w:r>
    </w:p>
    <w:p>
      <w:pPr>
        <w:pStyle w:val="FirstParagraph"/>
      </w:pPr>
      <w:r>
        <w:t xml:space="preserve">Welcome to this comprehensive seminar dedicated to understanding the dynamic landscape of modern marketing within one of Asia’s most vibrant economic hubs. Today, we focus specifically on the role of the</w:t>
      </w:r>
      <w:r>
        <w:t xml:space="preserve"> </w:t>
      </w:r>
      <w:r>
        <w:t xml:space="preserve">Marketing Manager</w:t>
      </w:r>
      <w:r>
        <w:t xml:space="preserve"> </w:t>
      </w:r>
      <w:r>
        <w:t xml:space="preserve">operating within</w:t>
      </w:r>
      <w:r>
        <w:t xml:space="preserve"> </w:t>
      </w:r>
      <w:r>
        <w:t xml:space="preserve">Bangladesh Dhaka</w:t>
      </w:r>
      <w:r>
        <w:t xml:space="preserve">. As Dhaka continues to solidify its position as a leading commercial center in South Asia, the demands placed upon marketing professionals have evolved significantly. This presentation explores not just theoretical frameworks, but practical strategies tailored to the unique cultural, economic, and digital nuances of this bustling megacity. We will examine how local traditions intersect with global trends to create a distinct marketing environment that requires specialized expertise.</w:t>
      </w:r>
    </w:p>
    <w:bookmarkEnd w:id="20"/>
    <w:bookmarkStart w:id="21" w:name="Xdc58f75b9dfe4290ddb38318afa3e0f955faa17"/>
    <w:p>
      <w:pPr>
        <w:pStyle w:val="Heading2"/>
      </w:pPr>
      <w:r>
        <w:t xml:space="preserve">Slide 2: The Unique Landscape of Dhaka’s Market</w:t>
      </w:r>
    </w:p>
    <w:p>
      <w:pPr>
        <w:pStyle w:val="FirstParagraph"/>
      </w:pPr>
      <w:r>
        <w:t xml:space="preserve">To understand the function of a Marketing Manager in this region, one must first appreciate the complexity of</w:t>
      </w:r>
      <w:r>
        <w:t xml:space="preserve"> </w:t>
      </w:r>
      <w:r>
        <w:t xml:space="preserve">Bangladesh Dhaka</w:t>
      </w:r>
      <w:r>
        <w:t xml:space="preserve">. With a population exceeding twenty million, it is a city of extreme contrasts. Here, traditional street markets coexist with modern shopping malls in Gulshan and Banani. The consumer base is incredibly diverse, ranging from price-sensitive rural migrants to affluent expatriates and corporate elites. A successful Marketing Manager must navigate this dichotomy daily. They must understand that marketing in Dhaka is not a monolithic activity; it requires segmentation based on income levels, geographic location within the city, and digital accessibility. The humidity, traffic congestion (often referred to as "Dhaka time"), and power fluctuations also indirectly influence consumer behavior and logistical planning for marketing campaigns.</w:t>
      </w:r>
    </w:p>
    <w:bookmarkEnd w:id="21"/>
    <w:bookmarkStart w:id="22" w:name="slide-3-digital-transformation-in-dhaka"/>
    <w:p>
      <w:pPr>
        <w:pStyle w:val="Heading2"/>
      </w:pPr>
      <w:r>
        <w:t xml:space="preserve">Slide 3: Digital Transformation in Dhaka</w:t>
      </w:r>
    </w:p>
    <w:p>
      <w:pPr>
        <w:pStyle w:val="FirstParagraph"/>
      </w:pPr>
      <w:r>
        <w:t xml:space="preserve">The most significant shift in the recent years has been the rapid digital adoption across Bangladesh. The penetration of affordable smartphones and high-speed internet has transformed how people in Dhaka consume information. For a Marketing Manager, this means that traditional media, while still relevant for mass reach, is no longer sufficient. Digital marketing has become paramount. Platforms like Facebook are not just social networks; they are the primary search engines and e-commerce hubs for millions of Bangladeshis who live in Dhaka and surrounding areas. The Marketing Manager must be proficient in Social Media Optimization (SMO), Content Marketing, and Influencer Partnerships. It is crucial to recognize that influencers in Dhaka carry immense sway over youth culture, driving trends in fashion, food, and technology.</w:t>
      </w:r>
    </w:p>
    <w:bookmarkEnd w:id="22"/>
    <w:bookmarkStart w:id="23" w:name="X7900d9353719890046441d77dcad5bec2cf1b9f"/>
    <w:p>
      <w:pPr>
        <w:pStyle w:val="Heading2"/>
      </w:pPr>
      <w:r>
        <w:t xml:space="preserve">Slide 4: Cultural Nuances and Localization</w:t>
      </w:r>
    </w:p>
    <w:p>
      <w:pPr>
        <w:pStyle w:val="FirstParagraph"/>
      </w:pPr>
      <w:r>
        <w:t xml:space="preserve">A critical competency for any Marketing Manager targeting the Bangladesh market is cultural intelligence. Dhaka is a city deeply rooted in Bengali heritage, language, and festivals such as Pohela Boishakh (Bengali New Year) and Eid. A generic global campaign often fails if it does not respect these local customs. The Marketing Manager must lead the localization effort, ensuring that branding resonates with local sentiments. This involves using the Bangla language effectively in creative assets, understanding religious sensitivities during holy months, and aligning brand messages with national pride. Furthermore, humor and storytelling in Dhaka have a specific flavor that appeals to locals; ignoring these nuances can lead to brand alienation.</w:t>
      </w:r>
    </w:p>
    <w:bookmarkEnd w:id="23"/>
    <w:bookmarkStart w:id="24" w:name="X75127543ffcf25c3730bd7b2c1043348414c6a0"/>
    <w:p>
      <w:pPr>
        <w:pStyle w:val="Heading2"/>
      </w:pPr>
      <w:r>
        <w:t xml:space="preserve">Slide 5: The Rise of E-Commerce and Retail Therapy</w:t>
      </w:r>
    </w:p>
    <w:p>
      <w:pPr>
        <w:pStyle w:val="FirstParagraph"/>
      </w:pPr>
      <w:r>
        <w:t xml:space="preserve">The retail landscape in Dhaka is undergoing a seismic change. While brick-and-mortar stores remain the heart of commerce, e-commerce platforms are gaining traction rapidly. The Marketing Manager plays a pivotal role in driving omnichannel strategies. This means integrating online digital touchpoints with physical store experiences in key areas like Motijheel, Dhanmondi, and Uttara. Understanding consumer psychology during peak seasons is vital; for instance, the surge in demand for electronics during EID or fashion items during winter requires precise inventory forecasting and promotional timing. The Marketing Manager must analyze data from online orders to understand purchasing patterns specific to Dhaka neighborhoods.</w:t>
      </w:r>
    </w:p>
    <w:bookmarkEnd w:id="24"/>
    <w:bookmarkStart w:id="25" w:name="Xca13490cd936330bf36259219dd717e22b95e88"/>
    <w:p>
      <w:pPr>
        <w:pStyle w:val="Heading2"/>
      </w:pPr>
      <w:r>
        <w:t xml:space="preserve">Slide 6: Challenges Facing the Modern Marketing Manager</w:t>
      </w:r>
    </w:p>
    <w:p>
      <w:pPr>
        <w:pStyle w:val="FirstParagraph"/>
      </w:pPr>
      <w:r>
        <w:t xml:space="preserve">No discussion of this topic is complete without addressing the challenges. The Marketing Manager in Dhaka faces intense competition. With low barriers to entry for many startups, standing out requires exceptional creativity and strategic precision. Additionally, regulatory environments regarding digital advertising and data privacy are still evolving in Bangladesh. The Marketing Manager must stay compliant while pushing boundaries. Another challenge is the cost of digital ad space, which has risen due to high demand from both local giants like bKash/Nagad competitors and international brands entering the Dhaka market. Efficient budget allocation is therefore a core skill set.</w:t>
      </w:r>
    </w:p>
    <w:bookmarkEnd w:id="25"/>
    <w:bookmarkStart w:id="26" w:name="slide-7-strategic-framework-for-success"/>
    <w:p>
      <w:pPr>
        <w:pStyle w:val="Heading2"/>
      </w:pPr>
      <w:r>
        <w:t xml:space="preserve">Slide 7: Strategic Framework for Success</w:t>
      </w:r>
    </w:p>
    <w:p>
      <w:pPr>
        <w:pStyle w:val="FirstParagraph"/>
      </w:pPr>
      <w:r>
        <w:t xml:space="preserve">To succeed, we propose a strategic framework centered on three pillars: Agility, Data-Driven Decision Making, and Community Engagement. First, agility allows the Marketing Manager to pivot quickly in response to trending topics in Dhaka’s social sphere. Second, utilizing data analytics tools provided by local telecom operators or digital platforms helps tailor campaigns more effectively. Third, community engagement is key; Dhaka residents value brands that give back to society or support local causes. Corporate Social Responsibility (CSR) initiatives visible in the city can significantly enhance brand reputation and loyalty among the educated middle class.</w:t>
      </w:r>
    </w:p>
    <w:bookmarkEnd w:id="26"/>
    <w:bookmarkStart w:id="27" w:name="X92447d5041681ef2241b142da04461d1e1b2fc6"/>
    <w:p>
      <w:pPr>
        <w:pStyle w:val="Heading2"/>
      </w:pPr>
      <w:r>
        <w:t xml:space="preserve">Slide 8: Future Outlook for Dhaka’s Marketing Sector</w:t>
      </w:r>
    </w:p>
    <w:p>
      <w:pPr>
        <w:pStyle w:val="FirstParagraph"/>
      </w:pPr>
      <w:r>
        <w:t xml:space="preserve">The future looks bright for marketing professionals in Bangladesh. As Dhaka moves toward becoming a smart city, the integration of AI and big data into marketing strategies will become standard practice. We expect to see more sophisticated programmatic advertising targeting specific zip codes within the city. The role of the Marketing Manager will shift from purely creative oversight to technical leadership, requiring a blend of artistic vision and analytical rigor. International brands expanding into South Asia are increasingly looking at Dhaka as their primary hub, creating higher demand for skilled managers who understand both global standards and local realities.</w:t>
      </w:r>
    </w:p>
    <w:bookmarkEnd w:id="27"/>
    <w:bookmarkStart w:id="28" w:name="slide-9-conclusion"/>
    <w:p>
      <w:pPr>
        <w:pStyle w:val="Heading2"/>
      </w:pPr>
      <w:r>
        <w:t xml:space="preserve">Slide 9: Conclusion</w:t>
      </w:r>
    </w:p>
    <w:p>
      <w:pPr>
        <w:pStyle w:val="FirstParagraph"/>
      </w:pPr>
      <w:r>
        <w:t xml:space="preserve">In conclusion, the role of the Marketing Manager in Bangladesh Dhaka is complex, challenging, and immensely rewarding. It requires a deep appreciation for the unique socio-economic fabric of this megacity. By mastering digital tools, respecting cultural traditions, and adapting to rapid technological changes, marketing leaders can drive significant growth for their organizations. The key lies in balancing global best practices with hyper-local execution. As we look ahead, those who embrace innovation while staying grounded in local culture will define the next era of business success in Dhaka.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Bangladesh Dhaka</dc:title>
  <dc:creator/>
  <dc:language>en</dc:language>
  <cp:keywords/>
  <dcterms:created xsi:type="dcterms:W3CDTF">2026-07-29T19:52:11Z</dcterms:created>
  <dcterms:modified xsi:type="dcterms:W3CDTF">2026-07-29T19:52:11Z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