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Strategies</w:t>
      </w:r>
      <w:r>
        <w:t xml:space="preserve"> </w:t>
      </w:r>
      <w:r>
        <w:t xml:space="preserve">for</w:t>
      </w:r>
      <w:r>
        <w:t xml:space="preserve"> </w:t>
      </w:r>
      <w:r>
        <w:t xml:space="preserve">China</w:t>
      </w:r>
      <w:r>
        <w:t xml:space="preserve"> </w:t>
      </w:r>
      <w:r>
        <w:t xml:space="preserve">Beijing</w:t>
      </w:r>
    </w:p>
    <w:bookmarkStart w:id="31" w:name="X2d533334a8651c001eb31ec68818ccb7f306232"/>
    <w:p>
      <w:pPr>
        <w:pStyle w:val="Heading1"/>
      </w:pPr>
      <w:r>
        <w:t xml:space="preserve">Seminar Presentation Slides: The Strategic Marketing Manager in China Beijing</w:t>
      </w:r>
    </w:p>
    <w:bookmarkStart w:id="20" w:name="Xe98267f340f3f0002eed4a38d4b2bb1b54debe5"/>
    <w:p>
      <w:pPr>
        <w:pStyle w:val="Heading2"/>
      </w:pPr>
      <w:r>
        <w:t xml:space="preserve">Welcome and Introduction to the Seminar Presentation Slides</w:t>
      </w:r>
    </w:p>
    <w:p>
      <w:pPr>
        <w:pStyle w:val="FirstParagraph"/>
      </w:pPr>
      <w:r>
        <w:t xml:space="preserve">Welcome to this comprehensive seminar presentation slides document designed specifically for executives, brand managers, and business leaders. Our primary focus is the pivotal role of the Marketing Manager within one of the most dynamic economic hubs in Asia: China Beijing. This session is not merely about general marketing theory; it is a deep dive into the practical, cultural, and digital necessities required to succeed in this specific geographic market.</w:t>
      </w:r>
    </w:p>
    <w:p>
      <w:pPr>
        <w:pStyle w:val="BodyText"/>
      </w:pPr>
      <w:r>
        <w:t xml:space="preserve">The Chinese market presents unique challenges and opportunities that differ significantly from Western markets. As we navigate these slides, we will explore how a Marketing Manager must adapt traditional frameworks to fit the hyper-digitalized environment of China Beijing. Understanding the local consumer behavior, regulatory landscape, and technological ecosystem is paramount for any organization looking to establish or expand its footprint in this region.</w:t>
      </w:r>
    </w:p>
    <w:bookmarkEnd w:id="20"/>
    <w:bookmarkStart w:id="21" w:name="the-unique-landscape-of-china-beijing"/>
    <w:p>
      <w:pPr>
        <w:pStyle w:val="Heading2"/>
      </w:pPr>
      <w:r>
        <w:t xml:space="preserve">The Unique Landscape of China Beijing</w:t>
      </w:r>
    </w:p>
    <w:p>
      <w:pPr>
        <w:pStyle w:val="FirstParagraph"/>
      </w:pPr>
      <w:r>
        <w:t xml:space="preserve">To understand the responsibilities of a Marketing Manager, one must first appreciate the context of China Beijing. As the political and cultural capital, Beijing differs from commercial hubs like Shanghai or Shenzhen in distinct ways. It is a city where policy meets innovation. For any Marketing Manager operating here, awareness of government regulations and national policies is not optional; it is critical.</w:t>
      </w:r>
    </w:p>
    <w:p>
      <w:pPr>
        <w:pStyle w:val="BodyText"/>
      </w:pPr>
      <w:r>
        <w:t xml:space="preserve">Beijing hosts a highly educated demographic with strong brand loyalty but also high expectations for quality and authenticity. The consumer here values prestige, heritage, and trust. Furthermore, the digital infrastructure in China Beijing is among the most advanced globally. Super-apps like WeChat and Douyin are not just tools; they are lifestyle ecosystems that dictate how consumers discover, evaluate, purchase, and share products. A Marketing Manager must view these platforms not as secondary channels but as primary touchpoints.</w:t>
      </w:r>
    </w:p>
    <w:bookmarkEnd w:id="21"/>
    <w:bookmarkStart w:id="23" w:name="X8a3b0394bf0d750c84d896d4a2872dbeea1116a"/>
    <w:p>
      <w:pPr>
        <w:pStyle w:val="Heading2"/>
      </w:pPr>
      <w:r>
        <w:t xml:space="preserve">The Evolving Role of the Marketing Manager</w:t>
      </w:r>
    </w:p>
    <w:p>
      <w:pPr>
        <w:pStyle w:val="FirstParagraph"/>
      </w:pPr>
      <w:r>
        <w:t xml:space="preserve">In the context of China Beijing, the role of the Marketing Manager has evolved from a traditional promotional function to a strategic leadership position. The modern Marketing Manager in this region acts as a bridge between global brand standards and local market realities. They must possess agility, cultural intelligence, and data literacy.</w:t>
      </w:r>
    </w:p>
    <w:bookmarkStart w:id="22" w:name="key-responsibilities"/>
    <w:p>
      <w:pPr>
        <w:pStyle w:val="Heading3"/>
      </w:pPr>
      <w:r>
        <w:t xml:space="preserve">Key Responsibilities:</w:t>
      </w:r>
    </w:p>
    <w:p>
      <w:pPr>
        <w:numPr>
          <w:ilvl w:val="0"/>
          <w:numId w:val="1001"/>
        </w:numPr>
        <w:pStyle w:val="Compact"/>
      </w:pPr>
      <w:r>
        <w:rPr>
          <w:bCs/>
          <w:b/>
        </w:rPr>
        <w:t xml:space="preserve">Digital Ecosystem Management:</w:t>
      </w:r>
    </w:p>
    <w:p>
      <w:pPr>
        <w:numPr>
          <w:ilvl w:val="0"/>
          <w:numId w:val="1001"/>
        </w:numPr>
        <w:pStyle w:val="Compact"/>
      </w:pPr>
      <w:r>
        <w:rPr>
          <w:bCs/>
          <w:b/>
        </w:rPr>
        <w:t xml:space="preserve">Influencer Marketing (KOL &amp; KOC):</w:t>
      </w:r>
    </w:p>
    <w:p>
      <w:pPr>
        <w:numPr>
          <w:ilvl w:val="0"/>
          <w:numId w:val="1001"/>
        </w:numPr>
        <w:pStyle w:val="Compact"/>
      </w:pPr>
      <w:r>
        <w:rPr>
          <w:bCs/>
          <w:b/>
        </w:rPr>
        <w:t xml:space="preserve">Data-Driven Decision Making:</w:t>
      </w:r>
    </w:p>
    <w:bookmarkEnd w:id="22"/>
    <w:bookmarkEnd w:id="23"/>
    <w:bookmarkStart w:id="24" w:name="X98ac9623a2c21e33e0d74a3c8fac2bf65cb6b7b"/>
    <w:p>
      <w:pPr>
        <w:pStyle w:val="Heading2"/>
      </w:pPr>
      <w:r>
        <w:t xml:space="preserve">Cultural Nuances and Consumer Behavior in China Beijing</w:t>
      </w:r>
    </w:p>
    <w:p>
      <w:pPr>
        <w:pStyle w:val="FirstParagraph"/>
      </w:pPr>
      <w:r>
        <w:t xml:space="preserve">A successful Marketing Manager must possess high cultural intelligence. In China Beijing, business is built on "Guanxi" (relationships). While digital interactions are dominant, face-to-face meetings and personal connections remain vital for B2B marketing and high-value B2C engagements. The Marketing Manager often facilitates these connections.</w:t>
      </w:r>
    </w:p>
    <w:p>
      <w:pPr>
        <w:pStyle w:val="BodyText"/>
      </w:pPr>
      <w:r>
        <w:t xml:space="preserve">Furthermore, the concept of "Mianzi" (face) influences consumer behavior. Brands must position themselves in a way that enhances the status of their consumers. Premium branding is not just about price; it is about prestige and social recognition. Content marketing must be respectful, aspirational, and aligned with local festivals such as Chinese New Year or Double 11 (Singles' Day), which are massive shopping events requiring specialized marketing campaigns.</w:t>
      </w:r>
    </w:p>
    <w:p>
      <w:pPr>
        <w:pStyle w:val="BodyText"/>
      </w:pPr>
      <w:r>
        <w:t xml:space="preserve">The Marketing Manager must also navigate the preference for mobile-first experiences. Desktop usage is minimal for consumer interactions. Therefore, all digital assets, from landing pages to customer service interfaces, must be optimized for mobile devices and integrated seamlessly within super-apps.</w:t>
      </w:r>
    </w:p>
    <w:bookmarkEnd w:id="24"/>
    <w:bookmarkStart w:id="25" w:name="X157c59110e7dbc7c3bbe563395487f6b5ebd326"/>
    <w:p>
      <w:pPr>
        <w:pStyle w:val="Heading2"/>
      </w:pPr>
      <w:r>
        <w:t xml:space="preserve">Digital Strategy: Beyond the Traditional Funnel</w:t>
      </w:r>
    </w:p>
    <w:p>
      <w:pPr>
        <w:pStyle w:val="FirstParagraph"/>
      </w:pPr>
      <w:r>
        <w:t xml:space="preserve">The traditional marketing funnel (Awareness, Consideration, Purchase) is linear in the West but circular in China. The Marketing Manager must design a "Flywheel" strategy where purchase leads to sharing, which drives new awareness. This is fueled by social commerce.</w:t>
      </w:r>
    </w:p>
    <w:p>
      <w:pPr>
        <w:numPr>
          <w:ilvl w:val="0"/>
          <w:numId w:val="1002"/>
        </w:numPr>
        <w:pStyle w:val="Compact"/>
      </w:pPr>
      <w:r>
        <w:rPr>
          <w:bCs/>
          <w:b/>
        </w:rPr>
        <w:t xml:space="preserve">WeChat Ecosystem:</w:t>
      </w:r>
    </w:p>
    <w:p>
      <w:pPr>
        <w:numPr>
          <w:ilvl w:val="0"/>
          <w:numId w:val="1002"/>
        </w:numPr>
        <w:pStyle w:val="Compact"/>
      </w:pPr>
      <w:r>
        <w:rPr>
          <w:bCs/>
          <w:b/>
        </w:rPr>
        <w:t xml:space="preserve">Douyin (TikTok China):</w:t>
      </w:r>
    </w:p>
    <w:p>
      <w:pPr>
        <w:numPr>
          <w:ilvl w:val="0"/>
          <w:numId w:val="1002"/>
        </w:numPr>
        <w:pStyle w:val="Compact"/>
      </w:pPr>
      <w:r>
        <w:rPr>
          <w:bCs/>
          <w:b/>
        </w:rPr>
        <w:t xml:space="preserve">Xiaohongshu (Little Red Book):</w:t>
      </w:r>
    </w:p>
    <w:bookmarkEnd w:id="25"/>
    <w:bookmarkStart w:id="26" w:name="Xd2681e3606c0948acf403ace2c96012f44ad631"/>
    <w:p>
      <w:pPr>
        <w:pStyle w:val="Heading2"/>
      </w:pPr>
      <w:r>
        <w:t xml:space="preserve">Navigating Regulatory and Compliance Challenges</w:t>
      </w:r>
    </w:p>
    <w:p>
      <w:pPr>
        <w:pStyle w:val="FirstParagraph"/>
      </w:pPr>
      <w:r>
        <w:t xml:space="preserve">The regulatory environment in China Beijing is strict. The Marketing Manager must work closely with legal teams to ensure compliance with the Personal Information Protection Law (PIPL) and the Advertising Law. Data privacy is a major concern for Chinese consumers, and transparency is key.</w:t>
      </w:r>
    </w:p>
    <w:p>
      <w:pPr>
        <w:pStyle w:val="BodyText"/>
      </w:pPr>
      <w:r>
        <w:t xml:space="preserve">Additionally, content censorship and intellectual property rights require vigilant management. Missteps in advertising copy or imagery can lead to severe reputational damage or legal penalties. The Marketing Manager must implement robust approval processes for all creative assets before publication. This risk management aspect is often underestimated by foreign firms but is central to the role’s success in this region.</w:t>
      </w:r>
    </w:p>
    <w:bookmarkEnd w:id="26"/>
    <w:bookmarkStart w:id="27" w:name="Xbd460abd407da08ef8d8b34d9254d8296186659"/>
    <w:p>
      <w:pPr>
        <w:pStyle w:val="Heading2"/>
      </w:pPr>
      <w:r>
        <w:t xml:space="preserve">Building a Localized Team and Partnerships</w:t>
      </w:r>
    </w:p>
    <w:p>
      <w:pPr>
        <w:pStyle w:val="FirstParagraph"/>
      </w:pPr>
      <w:r>
        <w:t xml:space="preserve">A remote marketing strategy rarely succeeds in China Beijing. The Marketing Manager must advocate for and lead a local team that understands the nuances of the market. This involves recruiting talent who have "been there, done that" within the Chinese digital landscape.</w:t>
      </w:r>
    </w:p>
    <w:p>
      <w:pPr>
        <w:pStyle w:val="BodyText"/>
      </w:pPr>
      <w:r>
        <w:t xml:space="preserve">Partnerships with local agencies are essential. However, the Marketing Manager must maintain control over brand guidelines while allowing agencies creative freedom to adapt messages for local platforms. Building trust with these partners is crucial. Regular communication and shared KPIs ensure alignment between global brand goals and local execution excellence.</w:t>
      </w:r>
    </w:p>
    <w:bookmarkEnd w:id="27"/>
    <w:bookmarkStart w:id="28" w:name="case-study-success-in-china-beijing"/>
    <w:p>
      <w:pPr>
        <w:pStyle w:val="Heading2"/>
      </w:pPr>
      <w:r>
        <w:t xml:space="preserve">Case Study: Success in China Beijing</w:t>
      </w:r>
    </w:p>
    <w:p>
      <w:pPr>
        <w:pStyle w:val="FirstParagraph"/>
      </w:pPr>
      <w:r>
        <w:t xml:space="preserve">To illustrate these points, consider a hypothetical scenario where a Western luxury skincare brand enters the market. A competent Marketing Manager in China Beijing would not simply translate global ads. Instead, they would:</w:t>
      </w:r>
    </w:p>
    <w:p>
      <w:pPr>
        <w:numPr>
          <w:ilvl w:val="0"/>
          <w:numId w:val="1003"/>
        </w:numPr>
        <w:pStyle w:val="Compact"/>
      </w:pPr>
      <w:r>
        <w:rPr>
          <w:bCs/>
          <w:b/>
        </w:rPr>
        <w:t xml:space="preserve">Influence KOL Selection:</w:t>
      </w:r>
    </w:p>
    <w:p>
      <w:pPr>
        <w:numPr>
          <w:ilvl w:val="0"/>
          <w:numId w:val="1003"/>
        </w:numPr>
        <w:pStyle w:val="Compact"/>
      </w:pPr>
      <w:r>
        <w:rPr>
          <w:bCs/>
          <w:b/>
        </w:rPr>
        <w:t xml:space="preserve">Leverage Live Streaming:</w:t>
      </w:r>
    </w:p>
    <w:p>
      <w:pPr>
        <w:numPr>
          <w:ilvl w:val="0"/>
          <w:numId w:val="1003"/>
        </w:numPr>
        <w:pStyle w:val="Compact"/>
      </w:pPr>
      <w:r>
        <w:rPr>
          <w:bCs/>
          <w:b/>
        </w:rPr>
        <w:t xml:space="preserve">Create Exclusive Products:</w:t>
      </w:r>
    </w:p>
    <w:p>
      <w:pPr>
        <w:numPr>
          <w:ilvl w:val="0"/>
          <w:numId w:val="1003"/>
        </w:numPr>
        <w:pStyle w:val="Compact"/>
      </w:pPr>
      <w:r>
        <w:rPr>
          <w:bCs/>
          <w:b/>
        </w:rPr>
        <w:t xml:space="preserve">Data Integration:</w:t>
      </w:r>
    </w:p>
    <w:bookmarkEnd w:id="28"/>
    <w:bookmarkStart w:id="29" w:name="Xafe5a91fb5cbe29e7856fd82ef11c259f869a5d"/>
    <w:p>
      <w:pPr>
        <w:pStyle w:val="Heading2"/>
      </w:pPr>
      <w:r>
        <w:t xml:space="preserve">The Future Outlook for Marketing Managers</w:t>
      </w:r>
    </w:p>
    <w:p>
      <w:pPr>
        <w:pStyle w:val="FirstParagraph"/>
      </w:pPr>
      <w:r>
        <w:t xml:space="preserve">The future of marketing in China Beijing is driven by AI and artificial intelligence. We are seeing a rise in AI-driven personalization, chatbots for customer service, and automated ad bidding systems. The Marketing Manager must stay ahead of these technological curves.</w:t>
      </w:r>
    </w:p>
    <w:p>
      <w:pPr>
        <w:pStyle w:val="BodyText"/>
      </w:pPr>
      <w:r>
        <w:t xml:space="preserve">Sustainability is also becoming a key differentiator among younger consumers in Beijing who are increasingly eco-conscious. The Marketing Manager should incorporate sustainability narratives into the brand story, ensuring they are authentic and not perceived as greenwashing.</w:t>
      </w:r>
    </w:p>
    <w:bookmarkEnd w:id="29"/>
    <w:bookmarkStart w:id="30" w:name="conclusion-and-key-takeaways"/>
    <w:p>
      <w:pPr>
        <w:pStyle w:val="Heading2"/>
      </w:pPr>
      <w:r>
        <w:t xml:space="preserve">Conclusion and Key Takeaways</w:t>
      </w:r>
    </w:p>
    <w:p>
      <w:pPr>
        <w:pStyle w:val="FirstParagraph"/>
      </w:pPr>
      <w:r>
        <w:t xml:space="preserve">In conclusion, being a Marketing Manager in China Beijing is one of the most demanding yet rewarding roles in global marketing. It requires a blend of strategic vision, local cultural insight, technological fluency, and regulatory awareness.</w:t>
      </w:r>
    </w:p>
    <w:p>
      <w:pPr>
        <w:pStyle w:val="BodyText"/>
      </w:pPr>
      <w:r>
        <w:rPr>
          <w:bCs/>
          <w:b/>
        </w:rPr>
        <w:t xml:space="preserve">Adaptability:</w:t>
      </w:r>
    </w:p>
    <w:p>
      <w:pPr>
        <w:pStyle w:val="BodyText"/>
      </w:pPr>
      <w:r>
        <w:t xml:space="preserve">Be ready to pivot strategies quickly based on real-time data and market feedback.</w:t>
      </w:r>
    </w:p>
    <w:p>
      <w:pPr>
        <w:pStyle w:val="BodyText"/>
      </w:pPr>
      <w:r>
        <w:rPr>
          <w:bCs/>
          <w:b/>
        </w:rPr>
        <w:t xml:space="preserve">Digital First:</w:t>
      </w:r>
      <w:r>
        <w:t xml:space="preserve"> </w:t>
      </w:r>
      <w:r>
        <w:t xml:space="preserve">Recognize that the digital ecosystem is the primary battlefield for brand engagement.</w:t>
      </w:r>
    </w:p>
    <w:p>
      <w:pPr>
        <w:pStyle w:val="BodyText"/>
      </w:pPr>
      <w:r>
        <w:rPr>
          <w:bCs/>
          <w:b/>
        </w:rPr>
        <w:t xml:space="preserve">Cultural Respect:</w:t>
      </w:r>
      <w:r>
        <w:t xml:space="preserve"> </w:t>
      </w:r>
      <w:r>
        <w:t xml:space="preserve">Honor local traditions, values, and communication styles.</w:t>
      </w:r>
    </w:p>
    <w:p>
      <w:pPr>
        <w:pStyle w:val="BodyText"/>
      </w:pPr>
      <w:r>
        <w:t xml:space="preserve">By mastering these elements, a Marketing Manager can unlock the immense potential of the China Beijing market. Thank you for your attention to this seminar presentation slides overview.</w:t>
      </w:r>
    </w:p>
    <w:bookmarkEnd w:id="30"/>
    <w:p>
      <w:pPr>
        <w:pStyle w:val="BodyText"/>
      </w:pPr>
      <w:r>
        <w:t xml:space="preserve">© 2023 Global Marketing Seminars. All rights reserved.</w:t>
      </w:r>
    </w:p>
    <w:p>
      <w:pPr>
        <w:pStyle w:val="BodyText"/>
      </w:pPr>
      <w:r>
        <w:t xml:space="preserve">Seminar Presentation Slides: Marketing Manager in China Beijing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Strategies for China Beijing</dc:title>
  <dc:creator/>
  <dc:language>en</dc:language>
  <cp:keywords/>
  <dcterms:created xsi:type="dcterms:W3CDTF">2026-07-29T18:22:29Z</dcterms:created>
  <dcterms:modified xsi:type="dcterms:W3CDTF">2026-07-29T18:22:29Z</dcterms:modified>
</cp:coreProperties>
</file>

<file path=docProps/custom.xml><?xml version="1.0" encoding="utf-8"?>
<Properties xmlns="http://schemas.openxmlformats.org/officeDocument/2006/custom-properties" xmlns:vt="http://schemas.openxmlformats.org/officeDocument/2006/docPropsVTypes"/>
</file>