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Germany</w:t>
      </w:r>
      <w:r>
        <w:t xml:space="preserve"> </w:t>
      </w:r>
      <w:r>
        <w:t xml:space="preserve">Munich</w:t>
      </w:r>
    </w:p>
    <w:bookmarkStart w:id="29" w:name="Xb55f76698819411bb759d4ae87213f5de70c936"/>
    <w:p>
      <w:pPr>
        <w:pStyle w:val="Heading1"/>
      </w:pPr>
      <w:r>
        <w:t xml:space="preserve">Seminar Presentation Slides: The Strategic Role of a Marketing Manager in Germany Munich</w:t>
      </w:r>
    </w:p>
    <w:p>
      <w:pPr>
        <w:pStyle w:val="FirstParagraph"/>
      </w:pPr>
      <w:r>
        <w:t xml:space="preserve">Welcome to this comprehensive seminar presentation focused on the dynamic role of a Marketing Manager, specifically tailored for the vibrant business ecosystem of Germany Munich. This document serves as both an educational guide and a strategic framework for professionals aiming to navigate or lead marketing initiatives within this historic yet modern European hub.</w:t>
      </w:r>
    </w:p>
    <w:bookmarkStart w:id="20" w:name="introduction-why-germany-munich"/>
    <w:p>
      <w:pPr>
        <w:pStyle w:val="Heading2"/>
      </w:pPr>
      <w:r>
        <w:t xml:space="preserve">Introduction: Why Germany Munich?</w:t>
      </w:r>
    </w:p>
    <w:p>
      <w:pPr>
        <w:pStyle w:val="FirstParagraph"/>
      </w:pPr>
      <w:r>
        <w:t xml:space="preserve">Munich is not merely the capital of Bavaria; it is a global powerhouse for innovation, finance, technology, and culture. As a key player in the German economic landscape,</w:t>
      </w:r>
      <w:r>
        <w:t xml:space="preserve"> </w:t>
      </w:r>
      <w:r>
        <w:rPr>
          <w:bCs/>
          <w:b/>
        </w:rPr>
        <w:t xml:space="preserve">Munich</w:t>
      </w:r>
      <w:r>
        <w:t xml:space="preserve"> </w:t>
      </w:r>
      <w:r>
        <w:t xml:space="preserve">offers unique challenges and opportunities for marketing professionals. The city boasts high purchasing power rates among European cities and hosts headquarters for major multinational corporations such as Siemens, Allianz Munich Re (Note: Allianz is headquartered here), BMW (headquarters nearby in Munich district of Milbertshofen-Am Hart, often associated with the greater Munich area), MAN, Linde PLC (Headquartered in both London and</w:t>
      </w:r>
      <w:r>
        <w:t xml:space="preserve"> </w:t>
      </w:r>
      <w:r>
        <w:rPr>
          <w:bCs/>
          <w:b/>
        </w:rPr>
        <w:t xml:space="preserve">Munich</w:t>
      </w:r>
      <w:r>
        <w:t xml:space="preserve">, though recently moved to Guildford/UK but historically strong ties remain), and many DAX-listed firms. Furthermore, the city is a tech hub with a growing startup scene.</w:t>
      </w:r>
    </w:p>
    <w:p>
      <w:pPr>
        <w:pStyle w:val="BodyText"/>
      </w:pPr>
      <w:r>
        <w:t xml:space="preserve">For any</w:t>
      </w:r>
      <w:r>
        <w:t xml:space="preserve"> </w:t>
      </w:r>
      <w:r>
        <w:rPr>
          <w:iCs/>
          <w:i/>
        </w:rPr>
        <w:t xml:space="preserve">Seminar Presentation Slides</w:t>
      </w:r>
      <w:r>
        <w:t xml:space="preserve"> </w:t>
      </w:r>
      <w:r>
        <w:t xml:space="preserve">discussing marketing strategies in this region, one must understand that the local market demands precision, quality assurance (Qualität), and trust-building above all else. The role of the Marketing Manager here is pivotal in bridging traditional German values with cutting-edge digital transformation.</w:t>
      </w:r>
    </w:p>
    <w:bookmarkEnd w:id="20"/>
    <w:bookmarkStart w:id="21" w:name="X7db064e16064c4e117350da788b9b58e5d1f433"/>
    <w:p>
      <w:pPr>
        <w:pStyle w:val="Heading2"/>
      </w:pPr>
      <w:r>
        <w:t xml:space="preserve">The Core Competencies of a Marketing Manager</w:t>
      </w:r>
    </w:p>
    <w:p>
      <w:pPr>
        <w:pStyle w:val="FirstParagraph"/>
      </w:pPr>
      <w:r>
        <w:t xml:space="preserve">A Marketing Manager operating successfully in this environment must possess a diverse skill set that goes beyond general marketing knowledge. Here are the essential pillars:</w:t>
      </w:r>
    </w:p>
    <w:p>
      <w:pPr>
        <w:numPr>
          <w:ilvl w:val="0"/>
          <w:numId w:val="1001"/>
        </w:numPr>
        <w:pStyle w:val="Compact"/>
      </w:pPr>
      <w:r>
        <w:rPr>
          <w:bCs/>
          <w:b/>
        </w:rPr>
        <w:t xml:space="preserve">Data-Driven Decision Making:</w:t>
      </w:r>
      <w:r>
        <w:t xml:space="preserve"> </w:t>
      </w:r>
      <w:r>
        <w:t xml:space="preserve">In today’s digital age, intuition is no longer enough. A successful Marketing Manager in</w:t>
      </w:r>
      <w:r>
        <w:t xml:space="preserve"> </w:t>
      </w:r>
      <w:r>
        <w:rPr>
          <w:bCs/>
          <w:b/>
        </w:rPr>
        <w:t xml:space="preserve">Munich</w:t>
      </w:r>
      <w:r>
        <w:t xml:space="preserve">, like anywhere else, must leverage Big Data and analytics tools to interpret consumer behavior.</w:t>
      </w:r>
    </w:p>
    <w:p>
      <w:pPr>
        <w:numPr>
          <w:ilvl w:val="0"/>
          <w:numId w:val="1001"/>
        </w:numPr>
        <w:pStyle w:val="Compact"/>
      </w:pPr>
      <w:r>
        <w:rPr>
          <w:bCs/>
          <w:b/>
        </w:rPr>
        <w:t xml:space="preserve">Cultural Intelligence:</w:t>
      </w:r>
      <w:r>
        <w:t xml:space="preserve"> </w:t>
      </w:r>
      <w:r>
        <w:t xml:space="preserve">While English is widely spoken in business circles within Munich, understanding German cultural nuances—such as the importance of direct communication (Direktheit) and formal hierarchies—is crucial for effective B2B engagement.</w:t>
      </w:r>
    </w:p>
    <w:p>
      <w:pPr>
        <w:numPr>
          <w:ilvl w:val="0"/>
          <w:numId w:val="1001"/>
        </w:numPr>
        <w:pStyle w:val="Compact"/>
      </w:pPr>
      <w:r>
        <w:rPr>
          <w:bCs/>
          <w:b/>
        </w:rPr>
        <w:t xml:space="preserve">Digital Fluency:</w:t>
      </w:r>
      <w:r>
        <w:t xml:space="preserve"> </w:t>
      </w:r>
      <w:r>
        <w:t xml:space="preserve">Mastery over SEO/SEM, social media platforms specific to regions (e.g., LinkedIn is dominant in</w:t>
      </w:r>
      <w:r>
        <w:t xml:space="preserve"> </w:t>
      </w:r>
      <w:r>
        <w:rPr>
          <w:bCs/>
          <w:b/>
        </w:rPr>
        <w:t xml:space="preserve">Munich</w:t>
      </w:r>
      <w:r>
        <w:t xml:space="preserve">'s professional sphere), and CRM systems is non-negotiable.</w:t>
      </w:r>
    </w:p>
    <w:p>
      <w:pPr>
        <w:numPr>
          <w:ilvl w:val="0"/>
          <w:numId w:val="1001"/>
        </w:numPr>
        <w:pStyle w:val="Compact"/>
      </w:pPr>
      <w:r>
        <w:rPr>
          <w:bCs/>
          <w:b/>
        </w:rPr>
        <w:t xml:space="preserve">Sustainability Focus:</w:t>
      </w:r>
      <w:r>
        <w:t xml:space="preserve"> </w:t>
      </w:r>
      <w:r>
        <w:t xml:space="preserve">German consumers are increasingly eco-conscious. Marketing strategies must incorporate sustainability narratives authentically, avoiding greenwashing.</w:t>
      </w:r>
    </w:p>
    <w:bookmarkEnd w:id="21"/>
    <w:bookmarkStart w:id="25" w:name="X179e139d6c0f03f32508593ab733990a9aa8da1"/>
    <w:p>
      <w:pPr>
        <w:pStyle w:val="Heading2"/>
      </w:pPr>
      <w:r>
        <w:t xml:space="preserve">The Role Within the German Munich Context</w:t>
      </w:r>
    </w:p>
    <w:p>
      <w:pPr>
        <w:pStyle w:val="FirstParagraph"/>
      </w:pPr>
      <w:r>
        <w:t xml:space="preserve">The specific dynamics of working as a Marketing Manager in this part of Germany require adaptation to local legal frameworks, consumer expectations, and business etiquette.</w:t>
      </w:r>
    </w:p>
    <w:bookmarkStart w:id="22" w:name="navigating-regulatory-frameworks"/>
    <w:p>
      <w:pPr>
        <w:pStyle w:val="Heading3"/>
      </w:pPr>
      <w:r>
        <w:t xml:space="preserve">1. Navigating Regulatory Frameworks</w:t>
      </w:r>
    </w:p>
    <w:p>
      <w:pPr>
        <w:pStyle w:val="FirstParagraph"/>
      </w:pPr>
      <w:r>
        <w:t xml:space="preserve">Germans are meticulous about rules and compliance. For a Marketing Manager based in or targeting this region of Germany, adherence to strict data protection laws (DSGVO/GDPR) is paramount. Every email campaign, every cookie consent banner, and every data collection process must comply with these stringent regulations. Failure to do so can result in severe reputational damage within the</w:t>
      </w:r>
      <w:r>
        <w:t xml:space="preserve"> </w:t>
      </w:r>
      <w:r>
        <w:rPr>
          <w:bCs/>
          <w:b/>
        </w:rPr>
        <w:t xml:space="preserve">Munich</w:t>
      </w:r>
      <w:r>
        <w:t xml:space="preserve"> </w:t>
      </w:r>
      <w:r>
        <w:t xml:space="preserve">market.</w:t>
      </w:r>
    </w:p>
    <w:bookmarkEnd w:id="22"/>
    <w:bookmarkStart w:id="23" w:name="building-trust-through-transparency"/>
    <w:p>
      <w:pPr>
        <w:pStyle w:val="Heading3"/>
      </w:pPr>
      <w:r>
        <w:t xml:space="preserve">2. Building Trust Through Transparency</w:t>
      </w:r>
    </w:p>
    <w:p>
      <w:pPr>
        <w:pStyle w:val="FirstParagraph"/>
      </w:pPr>
      <w:r>
        <w:t xml:space="preserve">In Munich's competitive landscape, trust is currency. Consumers here do not respond well to exaggerated claims or flashy gimmicks typical of some other markets. Instead, they prefer factual information, clear value propositions, and transparency regarding pricing and product origins. The Marketing Manager must craft messages that emphasize reliability (Verlässlichkeit) and long-term relationships over short-term gains.</w:t>
      </w:r>
    </w:p>
    <w:bookmarkEnd w:id="23"/>
    <w:bookmarkStart w:id="24" w:name="X4b822b6d07c3faa6d5f47424194ed25e41a7c3b"/>
    <w:p>
      <w:pPr>
        <w:pStyle w:val="Heading3"/>
      </w:pPr>
      <w:r>
        <w:t xml:space="preserve">3. Leveraging Local Networking Opportunities</w:t>
      </w:r>
    </w:p>
    <w:p>
      <w:pPr>
        <w:pStyle w:val="FirstParagraph"/>
      </w:pPr>
      <w:r>
        <w:t xml:space="preserve">The business community in Munich thrives on personal connections. Events like the BMW Group Innovation Days, Munich Security Conference (for security-related sectors), and various industry-specific trade fairs are critical touchpoints. A Marketing Manager must be active not just online but also in person, participating in chambers of commerce events to build a robust network within</w:t>
      </w:r>
      <w:r>
        <w:t xml:space="preserve"> </w:t>
      </w:r>
      <w:r>
        <w:rPr>
          <w:bCs/>
          <w:b/>
        </w:rPr>
        <w:t xml:space="preserve">Munich</w:t>
      </w:r>
      <w:r>
        <w:t xml:space="preserve">.</w:t>
      </w:r>
    </w:p>
    <w:bookmarkEnd w:id="24"/>
    <w:bookmarkEnd w:id="25"/>
    <w:bookmarkStart w:id="26" w:name="strategic-marketing-channels-for-munich"/>
    <w:p>
      <w:pPr>
        <w:pStyle w:val="Heading2"/>
      </w:pPr>
      <w:r>
        <w:t xml:space="preserve">Strategic Marketing Channels for Munich</w:t>
      </w:r>
    </w:p>
    <w:p>
      <w:pPr>
        <w:pStyle w:val="FirstParagraph"/>
      </w:pPr>
      <w:r>
        <w:t xml:space="preserve">To effectively reach audiences across Germany and specifically within the capital city of Bavaria, several channels stand out:</w:t>
      </w:r>
    </w:p>
    <w:p>
      <w:pPr>
        <w:numPr>
          <w:ilvl w:val="0"/>
          <w:numId w:val="1002"/>
        </w:numPr>
        <w:pStyle w:val="Compact"/>
      </w:pPr>
      <w:r>
        <w:rPr>
          <w:bCs/>
          <w:b/>
        </w:rPr>
        <w:t xml:space="preserve">LinkedIn:</w:t>
      </w:r>
      <w:r>
        <w:t xml:space="preserve"> </w:t>
      </w:r>
      <w:r>
        <w:t xml:space="preserve">As mentioned earlier, this is the primary platform for B2B marketing in Munich. Content should be professional, insightful, and tailored to industry leaders.</w:t>
      </w:r>
    </w:p>
    <w:p>
      <w:pPr>
        <w:numPr>
          <w:ilvl w:val="0"/>
          <w:numId w:val="1002"/>
        </w:numPr>
        <w:pStyle w:val="Compact"/>
      </w:pPr>
      <w:r>
        <w:rPr>
          <w:bCs/>
          <w:b/>
        </w:rPr>
        <w:t xml:space="preserve">Email Marketing:</w:t>
      </w:r>
      <w:r>
        <w:t xml:space="preserve"> </w:t>
      </w:r>
      <w:r>
        <w:t xml:space="preserve">Highly effective when personalized and compliant with GDPR. Germans appreciate structured, informative emails rather than overly promotional blasts.</w:t>
      </w:r>
    </w:p>
    <w:p>
      <w:pPr>
        <w:numPr>
          <w:ilvl w:val="0"/>
          <w:numId w:val="1002"/>
        </w:numPr>
        <w:pStyle w:val="Compact"/>
      </w:pPr>
      <w:r>
        <w:rPr>
          <w:bCs/>
          <w:b/>
        </w:rPr>
        <w:t xml:space="preserve">Influencer Partnerships:</w:t>
      </w:r>
      <w:r>
        <w:t xml:space="preserve"> </w:t>
      </w:r>
      <w:r>
        <w:t xml:space="preserve">While growing in popularity among younger demographics (</w:t>
      </w:r>
      <w:r>
        <w:rPr>
          <w:iCs/>
          <w:i/>
        </w:rPr>
        <w:t xml:space="preserve">Z世代</w:t>
      </w:r>
      <w:r>
        <w:t xml:space="preserve">, or Generation Z), traditional media still holds significant sway for older, wealthier demographics common in Munich.</w:t>
      </w:r>
    </w:p>
    <w:p>
      <w:pPr>
        <w:numPr>
          <w:ilvl w:val="0"/>
          <w:numId w:val="1002"/>
        </w:numPr>
        <w:pStyle w:val="Compact"/>
      </w:pPr>
      <w:r>
        <w:rPr>
          <w:bCs/>
          <w:b/>
        </w:rPr>
        <w:t xml:space="preserve">Precision Advertising:</w:t>
      </w:r>
      <w:r>
        <w:t xml:space="preserve"> </w:t>
      </w:r>
      <w:r>
        <w:t xml:space="preserve">Given the high concentration of affluent households in suburbs like Gräfelfing and Unterhaching near</w:t>
      </w:r>
      <w:r>
        <w:t xml:space="preserve"> </w:t>
      </w:r>
      <w:r>
        <w:rPr>
          <w:bCs/>
          <w:b/>
        </w:rPr>
        <w:t xml:space="preserve">Munich</w:t>
      </w:r>
      <w:r>
        <w:t xml:space="preserve">, targeted local advertising can yield high ROI for luxury goods and services.</w:t>
      </w:r>
    </w:p>
    <w:bookmarkEnd w:id="26"/>
    <w:bookmarkStart w:id="27" w:name="challenges-faced-by-marketing-managers"/>
    <w:p>
      <w:pPr>
        <w:pStyle w:val="Heading2"/>
      </w:pPr>
      <w:r>
        <w:t xml:space="preserve">Challenges Faced by Marketing Managers</w:t>
      </w:r>
    </w:p>
    <w:p>
      <w:pPr>
        <w:pStyle w:val="FirstParagraph"/>
      </w:pPr>
      <w:r>
        <w:t xml:space="preserve">The role is not without its hurdles:</w:t>
      </w:r>
    </w:p>
    <w:p>
      <w:pPr>
        <w:numPr>
          <w:ilvl w:val="0"/>
          <w:numId w:val="1003"/>
        </w:numPr>
        <w:pStyle w:val="Compact"/>
      </w:pPr>
      <w:r>
        <w:rPr>
          <w:bCs/>
          <w:b/>
        </w:rPr>
        <w:t xml:space="preserve">High Operational Costs:</w:t>
      </w:r>
      <w:r>
        <w:t xml:space="preserve"> </w:t>
      </w:r>
      <w:r>
        <w:t xml:space="preserve">Munich has one of the highest costs of living and doing business in Germany. Renting office space or running local campaigns can be expensive.</w:t>
      </w:r>
    </w:p>
    <w:p>
      <w:pPr>
        <w:numPr>
          <w:ilvl w:val="0"/>
          <w:numId w:val="1003"/>
        </w:numPr>
        <w:pStyle w:val="Compact"/>
      </w:pPr>
      <w:r>
        <w:rPr>
          <w:bCs/>
          <w:b/>
        </w:rPr>
        <w:t xml:space="preserve">Cultural Resistance to Change:</w:t>
      </w:r>
      <w:r>
        <w:t xml:space="preserve"> </w:t>
      </w:r>
      <w:r>
        <w:t xml:space="preserve">Traditional industries still prevalent in Bavaria may resist rapid digital transformations, requiring patience and persuasive communication skills from the Marketing Manager.</w:t>
      </w:r>
    </w:p>
    <w:p>
      <w:pPr>
        <w:numPr>
          <w:ilvl w:val="0"/>
          <w:numId w:val="1003"/>
        </w:numPr>
        <w:pStyle w:val="Compact"/>
      </w:pPr>
      <w:r>
        <w:rPr>
          <w:bCs/>
          <w:b/>
        </w:rPr>
        <w:t xml:space="preserve">Talent Shortage:</w:t>
      </w:r>
      <w:r>
        <w:t xml:space="preserve"> </w:t>
      </w:r>
      <w:r>
        <w:t xml:space="preserve">While Munich attracts top talent, competition for skilled marketing professionals is fierce. Retaining creative minds amidst high demand is a constant struggle.</w:t>
      </w:r>
    </w:p>
    <w:bookmarkEnd w:id="27"/>
    <w:bookmarkStart w:id="28" w:name="X7fe524b0ea281473a4e2331fdf398d626f6eb20"/>
    <w:p>
      <w:pPr>
        <w:pStyle w:val="Heading2"/>
      </w:pPr>
      <w:r>
        <w:t xml:space="preserve">The Future Outlook: Innovation and Sustainability</w:t>
      </w:r>
    </w:p>
    <w:p>
      <w:pPr>
        <w:pStyle w:val="FirstParagraph"/>
      </w:pPr>
      <w:r>
        <w:t xml:space="preserve">Looking ahead, the Marketing Manager in this vibrant German city must remain agile. Trends indicate a shift towards hyper-personalization through AI while maintaining ethical standards. Moreover, sustainability will cease to be optional and become a baseline expectation for brand viability in</w:t>
      </w:r>
      <w:r>
        <w:t xml:space="preserve"> </w:t>
      </w:r>
      <w:r>
        <w:rPr>
          <w:bCs/>
          <w:b/>
        </w:rPr>
        <w:t xml:space="preserve">Munich</w:t>
      </w:r>
      <w:r>
        <w:t xml:space="preserve">. Companies that fail to adapt their marketing messages to reflect genuine corporate social responsibility will struggle to capture market share.</w:t>
      </w:r>
    </w:p>
    <w:p>
      <w:pPr>
        <w:pStyle w:val="BodyText"/>
      </w:pPr>
      <w:r>
        <w:t xml:space="preserve">This seminar presentation concludes that mastering the role of a Marketing Manager requires not just global best practices but deep localization insights specific to Germany Munich. By combining analytical rigor with cultural sensitivity and ethical leadership, marketers can thrive in this prestigious European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Germany Munich</dc:title>
  <dc:creator/>
  <dc:language>en</dc:language>
  <cp:keywords/>
  <dcterms:created xsi:type="dcterms:W3CDTF">2026-07-29T15:05:58Z</dcterms:created>
  <dcterms:modified xsi:type="dcterms:W3CDTF">2026-07-29T15:05:58Z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