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Iran</w:t>
      </w:r>
      <w:r>
        <w:t xml:space="preserve"> </w:t>
      </w:r>
      <w:r>
        <w:t xml:space="preserve">Tehran</w:t>
      </w:r>
    </w:p>
    <w:bookmarkStart w:id="30" w:name="X8964618e3c4f0e2d70fca0ffb4974e8c04dee6c"/>
    <w:p>
      <w:pPr>
        <w:pStyle w:val="Heading1"/>
      </w:pPr>
      <w:r>
        <w:t xml:space="preserve">Seminar Presentation Slides: The Strategic Role of the Marketing Manager in Iran Tehran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focused on the critical role of the</w:t>
      </w:r>
      <w:r>
        <w:t xml:space="preserve"> </w:t>
      </w:r>
      <w:r>
        <w:rPr>
          <w:bCs/>
          <w:b/>
        </w:rPr>
        <w:t xml:space="preserve">Marketing Manager</w:t>
      </w:r>
      <w:r>
        <w:t xml:space="preserve">. While marketing principles are universal, their application is deeply contextual. This presentation specifically targets the dynamic business environment of</w:t>
      </w:r>
      <w:r>
        <w:t xml:space="preserve"> </w:t>
      </w:r>
      <w:r>
        <w:rPr>
          <w:bCs/>
          <w:b/>
        </w:rPr>
        <w:t xml:space="preserve">Iran Tehran</w:t>
      </w:r>
      <w:r>
        <w:t xml:space="preserve">. As a central hub for commerce, culture, and innovation in West Asia, Tehran presents unique challenges and opportunities. The objective of this seminar is to equip aspiring and current professionals with the strategic insights necessary to thrive as a Marketing Manager within this specific geopolitical and cultural landscape. We will explore how global marketing theories must be adapted to fit the local realities of</w:t>
      </w:r>
      <w:r>
        <w:t xml:space="preserve"> </w:t>
      </w:r>
      <w:r>
        <w:rPr>
          <w:bCs/>
          <w:b/>
        </w:rPr>
        <w:t xml:space="preserve">Iran Tehran</w:t>
      </w:r>
      <w:r>
        <w:t xml:space="preserve">, ensuring that the</w:t>
      </w:r>
      <w:r>
        <w:t xml:space="preserve"> </w:t>
      </w:r>
      <w:r>
        <w:rPr>
          <w:bCs/>
          <w:b/>
        </w:rPr>
        <w:t xml:space="preserve">Marketing Manager</w:t>
      </w:r>
      <w:r>
        <w:t xml:space="preserve"> </w:t>
      </w:r>
      <w:r>
        <w:t xml:space="preserve">can drive growth while maintaining compliance and cultural resonance.</w:t>
      </w:r>
    </w:p>
    <w:bookmarkEnd w:id="20"/>
    <w:bookmarkStart w:id="21" w:name="X9fc139037d09c0bf048cf5c17ad1149925061c9"/>
    <w:p>
      <w:pPr>
        <w:pStyle w:val="Heading2"/>
      </w:pPr>
      <w:r>
        <w:t xml:space="preserve">Slide 2: The Unique Economic Landscape of Iran Tehran</w:t>
      </w:r>
    </w:p>
    <w:p>
      <w:pPr>
        <w:pStyle w:val="FirstParagraph"/>
      </w:pPr>
      <w:r>
        <w:t xml:space="preserve">To be an effective</w:t>
      </w:r>
      <w:r>
        <w:t xml:space="preserve"> </w:t>
      </w:r>
      <w:r>
        <w:rPr>
          <w:bCs/>
          <w:b/>
        </w:rPr>
        <w:t xml:space="preserve">Marketing Manager</w:t>
      </w:r>
      <w:r>
        <w:t xml:space="preserve">, one must first understand the economic soil in which their strategies will take root. The economy of</w:t>
      </w:r>
      <w:r>
        <w:t xml:space="preserve"> </w:t>
      </w:r>
      <w:r>
        <w:rPr>
          <w:bCs/>
          <w:b/>
        </w:rPr>
        <w:t xml:space="preserve">Iran Tehran</w:t>
      </w:r>
      <w:r>
        <w:t xml:space="preserve"> </w:t>
      </w:r>
      <w:r>
        <w:t xml:space="preserve">is characterized by a mix of state-controlled sectors and a vibrant, resilient private sector. Sanctions have historically imposed restrictions on international banking and trade, forcing businesses to innovate locally. For the</w:t>
      </w:r>
      <w:r>
        <w:t xml:space="preserve"> </w:t>
      </w:r>
      <w:r>
        <w:rPr>
          <w:bCs/>
          <w:b/>
        </w:rPr>
        <w:t xml:space="preserve">Marketing Manager</w:t>
      </w:r>
      <w:r>
        <w:t xml:space="preserve">, this means that traditional global supply chain marketing strategies may need significant modification. Instead, emphasis shifts toward local sourcing narratives, import substitution branding, and fostering deep loyalty among domestic consumers who value national resilience. Understanding inflation rates and currency fluctuations in</w:t>
      </w:r>
      <w:r>
        <w:t xml:space="preserve"> </w:t>
      </w:r>
      <w:r>
        <w:rPr>
          <w:bCs/>
          <w:b/>
        </w:rPr>
        <w:t xml:space="preserve">Iran Tehran</w:t>
      </w:r>
      <w:r>
        <w:t xml:space="preserve"> </w:t>
      </w:r>
      <w:r>
        <w:t xml:space="preserve">is also crucial for pricing strategies managed by the</w:t>
      </w:r>
      <w:r>
        <w:t xml:space="preserve"> </w:t>
      </w:r>
      <w:r>
        <w:rPr>
          <w:bCs/>
          <w:b/>
        </w:rPr>
        <w:t xml:space="preserve">Marketing Manager</w:t>
      </w:r>
      <w:r>
        <w:t xml:space="preserve">.</w:t>
      </w:r>
    </w:p>
    <w:bookmarkEnd w:id="21"/>
    <w:bookmarkStart w:id="22" w:name="X74b184f403a5aeedbdcaa2e10f6060421614cf4"/>
    <w:p>
      <w:pPr>
        <w:pStyle w:val="Heading2"/>
      </w:pPr>
      <w:r>
        <w:t xml:space="preserve">Slide 3: Cultural Nuances and Consumer Behavior</w:t>
      </w:r>
    </w:p>
    <w:p>
      <w:pPr>
        <w:pStyle w:val="FirstParagraph"/>
      </w:pPr>
      <w:r>
        <w:t xml:space="preserve">Culture is the bedrock of marketing in any region, but in a society as rich and layered as that of</w:t>
      </w:r>
      <w:r>
        <w:t xml:space="preserve"> </w:t>
      </w:r>
      <w:r>
        <w:rPr>
          <w:bCs/>
          <w:b/>
        </w:rPr>
        <w:t xml:space="preserve">Iran Tehran</w:t>
      </w:r>
      <w:r>
        <w:t xml:space="preserve">, it is paramount. The modern consumer in</w:t>
      </w:r>
      <w:r>
        <w:t xml:space="preserve"> </w:t>
      </w:r>
      <w:r>
        <w:rPr>
          <w:bCs/>
          <w:b/>
        </w:rPr>
        <w:t xml:space="preserve">Iran Tehran</w:t>
      </w:r>
      <w:r>
        <w:t xml:space="preserve"> </w:t>
      </w:r>
      <w:r>
        <w:t xml:space="preserve">is highly educated, digitally savvy, and deeply connected to both global trends and local traditions. A successful</w:t>
      </w:r>
      <w:r>
        <w:t xml:space="preserve"> </w:t>
      </w:r>
      <w:r>
        <w:rPr>
          <w:bCs/>
          <w:b/>
        </w:rPr>
        <w:t xml:space="preserve">Marketing Manager</w:t>
      </w:r>
      <w:r>
        <w:t xml:space="preserve"> </w:t>
      </w:r>
      <w:r>
        <w:t xml:space="preserve">must navigate the delicate balance between modernity and tradition. Visual aesthetics in advertising must respect Islamic cultural norms while appealing to a youthful demographic that makes up a significant portion of the population in Tehran's urban centers. The</w:t>
      </w:r>
      <w:r>
        <w:t xml:space="preserve"> </w:t>
      </w:r>
      <w:r>
        <w:rPr>
          <w:bCs/>
          <w:b/>
        </w:rPr>
        <w:t xml:space="preserve">Marketing Manager</w:t>
      </w:r>
      <w:r>
        <w:t xml:space="preserve"> </w:t>
      </w:r>
      <w:r>
        <w:t xml:space="preserve">must understand local humor, social values, and family structures to craft messages that resonate emotionally with the people of</w:t>
      </w:r>
      <w:r>
        <w:t xml:space="preserve"> </w:t>
      </w:r>
      <w:r>
        <w:rPr>
          <w:bCs/>
          <w:b/>
        </w:rPr>
        <w:t xml:space="preserve">Iran Tehran</w:t>
      </w:r>
      <w:r>
        <w:t xml:space="preserve">.</w:t>
      </w:r>
    </w:p>
    <w:bookmarkEnd w:id="22"/>
    <w:bookmarkStart w:id="23" w:name="Xf20f528621655bf339353e5228b951ab1a100ae"/>
    <w:p>
      <w:pPr>
        <w:pStyle w:val="Heading2"/>
      </w:pPr>
      <w:r>
        <w:t xml:space="preserve">Slide 4: Digital Transformation and Social Media Strategy</w:t>
      </w:r>
    </w:p>
    <w:p>
      <w:pPr>
        <w:pStyle w:val="FirstParagraph"/>
      </w:pPr>
      <w:r>
        <w:t xml:space="preserve">In recent years, the digital landscape of Iran has undergone a massive transformation. Despite occasional access restrictions to global platforms like Instagram and Facebook, alternative domestic ecosystems have flourished. The role of the</w:t>
      </w:r>
      <w:r>
        <w:t xml:space="preserve"> </w:t>
      </w:r>
      <w:r>
        <w:rPr>
          <w:bCs/>
          <w:b/>
        </w:rPr>
        <w:t xml:space="preserve">Marketing Manager</w:t>
      </w:r>
      <w:r>
        <w:t xml:space="preserve"> </w:t>
      </w:r>
      <w:r>
        <w:t xml:space="preserve">now heavily involves managing presence on local social media networks such as Aparat (video sharing), Rubika (super-app), and local news portals. For a</w:t>
      </w:r>
      <w:r>
        <w:t xml:space="preserve"> </w:t>
      </w:r>
      <w:r>
        <w:rPr>
          <w:bCs/>
          <w:b/>
        </w:rPr>
        <w:t xml:space="preserve">Marketing Manager</w:t>
      </w:r>
      <w:r>
        <w:t xml:space="preserve">, mastering these platforms is not just an option but a necessity in</w:t>
      </w:r>
      <w:r>
        <w:t xml:space="preserve"> </w:t>
      </w:r>
      <w:r>
        <w:rPr>
          <w:bCs/>
          <w:b/>
        </w:rPr>
        <w:t xml:space="preserve">Iran Tehran</w:t>
      </w:r>
      <w:r>
        <w:t xml:space="preserve">. Furthermore, email marketing and SEO strategies must be tailored to Persian language search behaviors. The</w:t>
      </w:r>
      <w:r>
        <w:t xml:space="preserve"> </w:t>
      </w:r>
      <w:r>
        <w:rPr>
          <w:bCs/>
          <w:b/>
        </w:rPr>
        <w:t xml:space="preserve">Marketing Manager</w:t>
      </w:r>
      <w:r>
        <w:t xml:space="preserve"> </w:t>
      </w:r>
      <w:r>
        <w:t xml:space="preserve">must leverage influencers within the Iranian digital space, who hold significant sway over consumer trust in major cities like Tehran.</w:t>
      </w:r>
    </w:p>
    <w:bookmarkEnd w:id="23"/>
    <w:bookmarkStart w:id="24" w:name="Xcbcec71c73525d21332cfdb2b19f03f54f5f903"/>
    <w:p>
      <w:pPr>
        <w:pStyle w:val="Heading2"/>
      </w:pPr>
      <w:r>
        <w:t xml:space="preserve">Slide 5: Regulatory Compliance and Ethical Standards</w:t>
      </w:r>
    </w:p>
    <w:p>
      <w:pPr>
        <w:pStyle w:val="FirstParagraph"/>
      </w:pPr>
      <w:r>
        <w:t xml:space="preserve">The legal framework governing advertising and commerce in</w:t>
      </w:r>
      <w:r>
        <w:t xml:space="preserve"> </w:t>
      </w:r>
      <w:r>
        <w:rPr>
          <w:bCs/>
          <w:b/>
        </w:rPr>
        <w:t xml:space="preserve">Iran Tehran</w:t>
      </w:r>
      <w:r>
        <w:t xml:space="preserve"> </w:t>
      </w:r>
      <w:r>
        <w:t xml:space="preserve">requires strict adherence. The primary responsibility of the</w:t>
      </w:r>
      <w:r>
        <w:t xml:space="preserve"> </w:t>
      </w:r>
      <w:r>
        <w:rPr>
          <w:bCs/>
          <w:b/>
        </w:rPr>
        <w:t xml:space="preserve">Marketing Manager</w:t>
      </w:r>
      <w:r>
        <w:t xml:space="preserve"> </w:t>
      </w:r>
      <w:r>
        <w:t xml:space="preserve">includes ensuring that all campaigns comply with local laws regarding content censorship, public decency, and fair competition. Unlike Western markets where "edgy" marketing might be celebrated, in</w:t>
      </w:r>
      <w:r>
        <w:t xml:space="preserve"> </w:t>
      </w:r>
      <w:r>
        <w:rPr>
          <w:bCs/>
          <w:b/>
        </w:rPr>
        <w:t xml:space="preserve">Iran Tehran</w:t>
      </w:r>
      <w:r>
        <w:t xml:space="preserve">, subtlety and respect for religious guidelines are often more effective and legally safer. The</w:t>
      </w:r>
      <w:r>
        <w:t xml:space="preserve"> </w:t>
      </w:r>
      <w:r>
        <w:rPr>
          <w:bCs/>
          <w:b/>
        </w:rPr>
        <w:t xml:space="preserve">Marketing Manager</w:t>
      </w:r>
      <w:r>
        <w:t xml:space="preserve"> </w:t>
      </w:r>
      <w:r>
        <w:t xml:space="preserve">must also navigate the complex web of import/export regulations if promoting foreign goods. Ethical marketing practices, transparency in pricing, and honest advertising are increasingly valued by consumers in</w:t>
      </w:r>
      <w:r>
        <w:t xml:space="preserve"> </w:t>
      </w:r>
      <w:r>
        <w:rPr>
          <w:bCs/>
          <w:b/>
        </w:rPr>
        <w:t xml:space="preserve">Iran Tehran</w:t>
      </w:r>
      <w:r>
        <w:t xml:space="preserve">, providing a competitive advantage to brands managed by ethical</w:t>
      </w:r>
      <w:r>
        <w:t xml:space="preserve"> </w:t>
      </w:r>
      <w:r>
        <w:rPr>
          <w:bCs/>
          <w:b/>
        </w:rPr>
        <w:t xml:space="preserve">Marketing Manager</w:t>
      </w:r>
      <w:r>
        <w:t xml:space="preserve">s.</w:t>
      </w:r>
    </w:p>
    <w:bookmarkEnd w:id="24"/>
    <w:bookmarkStart w:id="25" w:name="Xfcfbbbadd6dfdfb60061e80ac28c028ae62fc57"/>
    <w:p>
      <w:pPr>
        <w:pStyle w:val="Heading2"/>
      </w:pPr>
      <w:r>
        <w:t xml:space="preserve">Slide 6: Brand Localization vs. Global Identity</w:t>
      </w:r>
    </w:p>
    <w:p>
      <w:pPr>
        <w:pStyle w:val="FirstParagraph"/>
      </w:pPr>
      <w:r>
        <w:t xml:space="preserve">A common challenge for the</w:t>
      </w:r>
      <w:r>
        <w:t xml:space="preserve"> </w:t>
      </w:r>
      <w:r>
        <w:rPr>
          <w:bCs/>
          <w:b/>
        </w:rPr>
        <w:t xml:space="preserve">Marketing Manager</w:t>
      </w:r>
      <w:r>
        <w:t xml:space="preserve"> </w:t>
      </w:r>
      <w:r>
        <w:t xml:space="preserve">is deciding how much to localize a brand’s image when operating in a distinct market like Iran. While global brands want consistency, local competitors often have an edge due to their deep understanding of Iranian tastes. The strategic move for many companies in</w:t>
      </w:r>
      <w:r>
        <w:t xml:space="preserve"> </w:t>
      </w:r>
      <w:r>
        <w:rPr>
          <w:bCs/>
          <w:b/>
        </w:rPr>
        <w:t xml:space="preserve">Iran Tehran</w:t>
      </w:r>
      <w:r>
        <w:t xml:space="preserve"> </w:t>
      </w:r>
      <w:r>
        <w:t xml:space="preserve">is "glocalization"—maintaining global standards of quality while localizing messaging, packaging, and promotional activities. The</w:t>
      </w:r>
      <w:r>
        <w:t xml:space="preserve"> </w:t>
      </w:r>
      <w:r>
        <w:rPr>
          <w:bCs/>
          <w:b/>
        </w:rPr>
        <w:t xml:space="preserve">Marketing Manager</w:t>
      </w:r>
      <w:r>
        <w:t xml:space="preserve"> </w:t>
      </w:r>
      <w:r>
        <w:t xml:space="preserve">acts as the bridge between headquarters and the local market in Tehran, translating global brand values into a language that feels native to the Iranian consumer. This dual identity strategy is essential for long-term sustainability in</w:t>
      </w:r>
      <w:r>
        <w:t xml:space="preserve"> </w:t>
      </w:r>
      <w:r>
        <w:rPr>
          <w:bCs/>
          <w:b/>
        </w:rPr>
        <w:t xml:space="preserve">Iran Tehran</w:t>
      </w:r>
      <w:r>
        <w:t xml:space="preserve">.</w:t>
      </w:r>
    </w:p>
    <w:bookmarkEnd w:id="25"/>
    <w:bookmarkStart w:id="26" w:name="X36364bb4fd5907d8fe4a4e1b4bcf4c6cd81eceb"/>
    <w:p>
      <w:pPr>
        <w:pStyle w:val="Heading2"/>
      </w:pPr>
      <w:r>
        <w:t xml:space="preserve">Slide 7: The Power of B2B and Industrial Marketing</w:t>
      </w:r>
    </w:p>
    <w:p>
      <w:pPr>
        <w:pStyle w:val="FirstParagraph"/>
      </w:pPr>
      <w:r>
        <w:t xml:space="preserve">Tehran is not just a consumer market; it is the industrial heartland of Iran. Therefore, the scope of the</w:t>
      </w:r>
      <w:r>
        <w:t xml:space="preserve"> </w:t>
      </w:r>
      <w:r>
        <w:rPr>
          <w:bCs/>
          <w:b/>
        </w:rPr>
        <w:t xml:space="preserve">Marketing Manager</w:t>
      </w:r>
      <w:r>
        <w:t xml:space="preserve"> </w:t>
      </w:r>
      <w:r>
        <w:t xml:space="preserve">often extends beyond B2C (Business to Consumer) into robust B2B (Business to Business) strategies. Industrial marketing in Tehran requires networking, relationship building, and technical knowledge. The</w:t>
      </w:r>
      <w:r>
        <w:t xml:space="preserve"> </w:t>
      </w:r>
      <w:r>
        <w:rPr>
          <w:bCs/>
          <w:b/>
        </w:rPr>
        <w:t xml:space="preserve">Marketing Manager</w:t>
      </w:r>
      <w:r>
        <w:t xml:space="preserve"> </w:t>
      </w:r>
      <w:r>
        <w:t xml:space="preserve">must engage with government procurement processes and large industrial conglomerates located in the metropolitan area of</w:t>
      </w:r>
      <w:r>
        <w:t xml:space="preserve"> </w:t>
      </w:r>
      <w:r>
        <w:rPr>
          <w:bCs/>
          <w:b/>
        </w:rPr>
        <w:t xml:space="preserve">Iran Tehran</w:t>
      </w:r>
      <w:r>
        <w:t xml:space="preserve">. Understanding the specific pain points of local industries—such as manufacturing, petrochemicals, and technology sectors—is vital. The</w:t>
      </w:r>
      <w:r>
        <w:t xml:space="preserve"> </w:t>
      </w:r>
      <w:r>
        <w:rPr>
          <w:bCs/>
          <w:b/>
        </w:rPr>
        <w:t xml:space="preserve">Marketing Manager</w:t>
      </w:r>
      <w:r>
        <w:t xml:space="preserve"> </w:t>
      </w:r>
      <w:r>
        <w:t xml:space="preserve">plays a key role in fostering partnerships that drive economic activity within this critical region.</w:t>
      </w:r>
    </w:p>
    <w:bookmarkEnd w:id="26"/>
    <w:bookmarkStart w:id="27" w:name="slide-8-crisis-management-and-agility"/>
    <w:p>
      <w:pPr>
        <w:pStyle w:val="Heading2"/>
      </w:pPr>
      <w:r>
        <w:t xml:space="preserve">Slide 8: Crisis Management and Agility</w:t>
      </w:r>
    </w:p>
    <w:p>
      <w:pPr>
        <w:pStyle w:val="FirstParagraph"/>
      </w:pPr>
      <w:r>
        <w:t xml:space="preserve">The business environment in any emerging market can be volatile, and</w:t>
      </w:r>
      <w:r>
        <w:t xml:space="preserve"> </w:t>
      </w:r>
      <w:r>
        <w:rPr>
          <w:bCs/>
          <w:b/>
        </w:rPr>
        <w:t xml:space="preserve">Iran Tehran</w:t>
      </w:r>
      <w:r>
        <w:t xml:space="preserve"> </w:t>
      </w:r>
      <w:r>
        <w:t xml:space="preserve">is no exception. Political shifts, economic sanctions, or sudden changes in consumer sentiment can disrupt marketing plans overnight. This is where the adaptability of the</w:t>
      </w:r>
      <w:r>
        <w:t xml:space="preserve"> </w:t>
      </w:r>
      <w:r>
        <w:rPr>
          <w:bCs/>
          <w:b/>
        </w:rPr>
        <w:t xml:space="preserve">Marketing Manager</w:t>
      </w:r>
      <w:r>
        <w:t xml:space="preserve"> </w:t>
      </w:r>
      <w:r>
        <w:t xml:space="preserve">becomes most apparent. A successful</w:t>
      </w:r>
      <w:r>
        <w:t xml:space="preserve"> </w:t>
      </w:r>
      <w:r>
        <w:rPr>
          <w:bCs/>
          <w:b/>
        </w:rPr>
        <w:t xml:space="preserve">Marketing Manager</w:t>
      </w:r>
      <w:r>
        <w:t xml:space="preserve"> </w:t>
      </w:r>
      <w:r>
        <w:t xml:space="preserve">in this region must possess strong crisis management skills. They must be prepared to pivot strategies quickly, whether it involves adjusting budgets due to currency devaluation or changing messaging in response to social changes. Agility is a core competency for any professional aspiring to lead marketing efforts effectively in the complex environment of</w:t>
      </w:r>
      <w:r>
        <w:t xml:space="preserve"> </w:t>
      </w:r>
      <w:r>
        <w:rPr>
          <w:bCs/>
          <w:b/>
        </w:rPr>
        <w:t xml:space="preserve">Iran Tehran</w:t>
      </w:r>
      <w:r>
        <w:t xml:space="preserve">.</w:t>
      </w:r>
    </w:p>
    <w:bookmarkEnd w:id="27"/>
    <w:bookmarkStart w:id="28" w:name="slide-9-leadership-and-team-development"/>
    <w:p>
      <w:pPr>
        <w:pStyle w:val="Heading2"/>
      </w:pPr>
      <w:r>
        <w:t xml:space="preserve">Slide 9: Leadership and Team Development</w:t>
      </w:r>
    </w:p>
    <w:p>
      <w:pPr>
        <w:pStyle w:val="FirstParagraph"/>
      </w:pPr>
      <w:r>
        <w:t xml:space="preserve">Beyond strategy, the personal leadership style of the</w:t>
      </w:r>
      <w:r>
        <w:t xml:space="preserve"> </w:t>
      </w:r>
      <w:r>
        <w:rPr>
          <w:bCs/>
          <w:b/>
        </w:rPr>
        <w:t xml:space="preserve">Marketing Manager</w:t>
      </w:r>
      <w:r>
        <w:br/>
      </w:r>
      <w:r>
        <w:t xml:space="preserve">determines team success. In Iranian culture, respect for hierarchy and strong interpersonal relationships are significant. The</w:t>
      </w:r>
      <w:r>
        <w:t xml:space="preserve"> </w:t>
      </w:r>
      <w:r>
        <w:rPr>
          <w:bCs/>
          <w:b/>
        </w:rPr>
        <w:t xml:space="preserve">Marketing Manager</w:t>
      </w:r>
      <w:r>
        <w:br/>
      </w:r>
      <w:r>
        <w:t xml:space="preserve">must lead with empathy and authority, fostering a team culture that encourages creativity within cultural boundaries. Investing in talent development is crucial; the</w:t>
      </w:r>
      <w:r>
        <w:t xml:space="preserve"> </w:t>
      </w:r>
      <w:r>
        <w:rPr>
          <w:bCs/>
          <w:b/>
        </w:rPr>
        <w:t xml:space="preserve">Marketing Manager</w:t>
      </w:r>
      <w:r>
        <w:br/>
      </w:r>
      <w:r>
        <w:t xml:space="preserve">should mentor junior staff who are eager to learn modern marketing techniques but need guidance on local application. Building a cohesive team in</w:t>
      </w:r>
      <w:r>
        <w:t xml:space="preserve"> </w:t>
      </w:r>
      <w:r>
        <w:rPr>
          <w:bCs/>
          <w:b/>
        </w:rPr>
        <w:t xml:space="preserve">Iran Tehran</w:t>
      </w:r>
      <w:r>
        <w:br/>
      </w:r>
      <w:r>
        <w:t xml:space="preserve">requires understanding the motivational drivers of Iranian employees, which often include job security, recognition, and professional growth opportunities.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w:t>
      </w:r>
      <w:r>
        <w:t xml:space="preserve"> </w:t>
      </w:r>
      <w:r>
        <w:rPr>
          <w:bCs/>
          <w:b/>
        </w:rPr>
        <w:t xml:space="preserve">Marketing Manager</w:t>
      </w:r>
      <w:r>
        <w:br/>
      </w:r>
      <w:r>
        <w:t xml:space="preserve">in Iran is multifaceted and demanding. It requires a deep understanding of the unique economic, cultural, and regulatory landscape specific to Tehran. By mastering local digital platforms, respecting cultural nuances, ensuring compliance, and maintaining strategic agility,</w:t>
      </w:r>
      <w:r>
        <w:br/>
      </w:r>
      <w:r>
        <w:t xml:space="preserve">a</w:t>
      </w:r>
      <w:r>
        <w:t xml:space="preserve"> </w:t>
      </w:r>
      <w:r>
        <w:rPr>
          <w:bCs/>
          <w:b/>
        </w:rPr>
        <w:t xml:space="preserve">Marketing Manager</w:t>
      </w:r>
      <w:r>
        <w:br/>
      </w:r>
      <w:r>
        <w:t xml:space="preserve">can successfully navigate the challenges of this market. The future for marketing in</w:t>
      </w:r>
      <w:r>
        <w:t xml:space="preserve"> </w:t>
      </w:r>
      <w:r>
        <w:rPr>
          <w:bCs/>
          <w:b/>
        </w:rPr>
        <w:t xml:space="preserve">Iran Tehran</w:t>
      </w:r>
      <w:r>
        <w:br/>
      </w:r>
      <w:r>
        <w:t xml:space="preserve">is bright for those who are prepared to engage authentically with its consumers. This seminar has highlighted that success is not just about applying global formulas, but about crafting bespoke strategies that resonate with the heart and mind of the people in</w:t>
      </w:r>
      <w:r>
        <w:t xml:space="preserve"> </w:t>
      </w:r>
      <w:r>
        <w:rPr>
          <w:bCs/>
          <w:b/>
        </w:rPr>
        <w:t xml:space="preserve">Iran Tehran</w:t>
      </w:r>
      <w:r>
        <w:t xml:space="preserve">.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Iran Tehran</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