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7b3dd9ee63c34c3304a9b5e3fa9aab813968809"/>
    <w:p>
      <w:pPr>
        <w:pStyle w:val="Heading2"/>
      </w:pPr>
      <w:r>
        <w:t xml:space="preserve">Navigating the Market: The Strategic Role of the Marketing Manager in Venezuela Caracas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Business Leaders, Entrepreneurs, and Marketing Professionals</w:t>
      </w:r>
    </w:p>
    <w:bookmarkEnd w:id="20"/>
    <w:bookmarkEnd w:id="21"/>
    <w:bookmarkStart w:id="23" w:name="introduction"/>
    <w:bookmarkStart w:id="22" w:name="slide-1-introduction-and-context"/>
    <w:p>
      <w:pPr>
        <w:pStyle w:val="Heading3"/>
      </w:pPr>
      <w:r>
        <w:t xml:space="preserve">Slide 1: Introduction and Context</w:t>
      </w:r>
    </w:p>
    <w:p>
      <w:pPr>
        <w:pStyle w:val="FirstParagraph"/>
      </w:pPr>
      <w:r>
        <w:t xml:space="preserve">Welcome to this comprehensive seminar presentation designed specifically for the unique economic landscape of Venezuela Caracas. Today, we will dissect the multifaceted role of the Marketing Manager. This is not merely a job description; it is a survival strategy in one of South America’s most complex markets. The dynamic environment of</w:t>
      </w:r>
      <w:r>
        <w:t xml:space="preserve"> </w:t>
      </w:r>
      <w:r>
        <w:rPr>
          <w:bCs/>
          <w:b/>
        </w:rPr>
        <w:t xml:space="preserve">Venezuela Caracas</w:t>
      </w:r>
      <w:r>
        <w:t xml:space="preserve"> </w:t>
      </w:r>
      <w:r>
        <w:t xml:space="preserve">demands a leader who possesses not only traditional marketing acumen but also crisis management skills, extreme adaptability, and deep cultural intelligence.</w:t>
      </w:r>
    </w:p>
    <w:bookmarkEnd w:id="22"/>
    <w:bookmarkEnd w:id="23"/>
    <w:bookmarkStart w:id="25" w:name="economic-landscape"/>
    <w:bookmarkStart w:id="24" w:name="X380c47b877bd330ff0a94720b5f261bc4cb474f"/>
    <w:p>
      <w:pPr>
        <w:pStyle w:val="Heading3"/>
      </w:pPr>
      <w:r>
        <w:t xml:space="preserve">Slide 2: Understanding the Venezuela Caracas Market</w:t>
      </w:r>
    </w:p>
    <w:p>
      <w:pPr>
        <w:pStyle w:val="FirstParagraph"/>
      </w:pPr>
      <w:r>
        <w:t xml:space="preserve">To succeed as a Marketing Manager in this region, one must first understand the terrain. The market in Venezuela Caracas is characterized by high inflation, currency volatility (the interplay between the Bolívar and foreign currencies like USD), and supply chain inconsistencies. Unlike stable markets, the Marketing Manager here does not just manage brand equity; they manage trust. Consumers are hyper-aware of value propositions because purchasing power fluctuates rapidly. Therefore, the marketing strategy cannot be static. It must be agile enough to pivot pricing models weekly or even daily based on exchange rates without alienating the customer base.</w:t>
      </w:r>
    </w:p>
    <w:bookmarkEnd w:id="24"/>
    <w:bookmarkEnd w:id="25"/>
    <w:bookmarkStart w:id="27" w:name="role-evolution"/>
    <w:bookmarkStart w:id="26" w:name="Xe6aba0c646856dbd05b0b44602a0a30f5407ad9"/>
    <w:p>
      <w:pPr>
        <w:pStyle w:val="Heading3"/>
      </w:pPr>
      <w:r>
        <w:t xml:space="preserve">Slide 3: The Marketing Manager as a Crisis Analyst</w:t>
      </w:r>
    </w:p>
    <w:p>
      <w:pPr>
        <w:pStyle w:val="FirstParagraph"/>
      </w:pPr>
      <w:r>
        <w:t xml:space="preserve">In stable economies, a Marketing Manager focuses on growth and expansion. In Venezuela Caracas, the role evolves into that of a strategic analyst and crisis manager. The professional must constantly monitor macroeconomic indicators to predict consumer behavior shifts. For instance, when inflation spikes, consumers may shift from discretionary goods to essential commodities overnight. The Marketing Manager must anticipate this shift before it happens, adjusting inventory marketing and promotional messaging accordingly. This requires a deep integration between the marketing department and the finance department, breaking down silos that are common in traditional corporate structures.</w:t>
      </w:r>
    </w:p>
    <w:bookmarkEnd w:id="26"/>
    <w:bookmarkEnd w:id="27"/>
    <w:bookmarkStart w:id="29" w:name="digital"/>
    <w:bookmarkStart w:id="28" w:name="slide-4-leveraging-digital-channels"/>
    <w:p>
      <w:pPr>
        <w:pStyle w:val="Heading3"/>
      </w:pPr>
      <w:r>
        <w:t xml:space="preserve">Slide 4: Leveraging Digital Channels</w:t>
      </w:r>
    </w:p>
    <w:p>
      <w:pPr>
        <w:pStyle w:val="FirstParagraph"/>
      </w:pPr>
      <w:r>
        <w:t xml:space="preserve">The Marketing Manager in Venezuela Caracas must be a pioneer of digital transformation. Due to logistical challenges and the physical scarcity of some retail spaces, e-commerce and social media commerce have become vital. Platforms such as WhatsApp, Instagram, and Facebook are not just branding tools; they are primary sales channels. The role involves orchestrating a robust social selling strategy where personal interaction drives sales. The Marketing Manager must train teams to be responsive on these platforms in real-time, ensuring that the friction of buying is minimized for customers who may have limited internet bandwidth or purchasing windows.</w:t>
      </w:r>
    </w:p>
    <w:bookmarkEnd w:id="28"/>
    <w:bookmarkEnd w:id="29"/>
    <w:bookmarkStart w:id="31" w:name="cultural"/>
    <w:bookmarkStart w:id="30" w:name="slide-5-deep-local-adaptation"/>
    <w:p>
      <w:pPr>
        <w:pStyle w:val="Heading3"/>
      </w:pPr>
      <w:r>
        <w:t xml:space="preserve">Slide 5: Deep Local Adaptation</w:t>
      </w:r>
    </w:p>
    <w:p>
      <w:pPr>
        <w:pStyle w:val="FirstParagraph"/>
      </w:pPr>
      <w:r>
        <w:t xml:space="preserve">A generic global marketing strategy will fail in Venezuela Caracas. The Marketing Manager must champion hyper-localization. This means understanding the slang, the humor, and the specific pain points of Caraqueños (residents of Caracas). Marketing messages must resonate with the resilience and optimism prevalent in Venezuelan culture. For example, advertising campaigns should focus on community, family values, and long-term partnerships rather than fleeting trends. The Manager must ensure that all brand communications reflect an authentic understanding of local struggles and triumphs, fostering a brand identity that feels like a neighbor rather than an external entity.</w:t>
      </w:r>
    </w:p>
    <w:bookmarkEnd w:id="30"/>
    <w:bookmarkEnd w:id="31"/>
    <w:bookmarkStart w:id="33" w:name="supply-chain"/>
    <w:bookmarkStart w:id="32" w:name="slide-6-marketing-the-supply-chain"/>
    <w:p>
      <w:pPr>
        <w:pStyle w:val="Heading3"/>
      </w:pPr>
      <w:r>
        <w:t xml:space="preserve">Slide 6: Marketing the Supply Chain</w:t>
      </w:r>
    </w:p>
    <w:p>
      <w:pPr>
        <w:pStyle w:val="FirstParagraph"/>
      </w:pPr>
      <w:r>
        <w:t xml:space="preserve">In many markets, supply chain is an operational backend function. In Venezuela Caracas, it is a front-facing marketing asset. The Marketing Manager must actively communicate reliability to customers. If stock is available, this must be highlighted aggressively as a competitive advantage over competitors who may be facing shortages. Conversely, during shortages, the manager must handle communication with transparency and empathy to prevent brand damage. "Availability" becomes the key selling point (USP), and managing customer expectations regarding delivery times is critical for maintaining reputation in Caracas.</w:t>
      </w:r>
    </w:p>
    <w:bookmarkEnd w:id="32"/>
    <w:bookmarkEnd w:id="33"/>
    <w:bookmarkStart w:id="35" w:name="leadership"/>
    <w:bookmarkStart w:id="34" w:name="X970257cf43b6e5802aeec659b120e41a45c9f49"/>
    <w:p>
      <w:pPr>
        <w:pStyle w:val="Heading3"/>
      </w:pPr>
      <w:r>
        <w:t xml:space="preserve">Slide 7: Leading Teams in a Volatile Environment</w:t>
      </w:r>
    </w:p>
    <w:p>
      <w:pPr>
        <w:pStyle w:val="FirstParagraph"/>
      </w:pPr>
      <w:r>
        <w:t xml:space="preserve">Talent retention is a significant challenge in the region due to emigration. The Marketing Manager must be adept at motivating diverse, often remote or hybrid teams that may have members scattered globally. Leadership here requires emotional intelligence and flexibility. The manager must create a culture of innovation where team members are encouraged to find unconventional solutions to resource constraints. This involves empowering junior staff who may possess native digital literacy skills that exceed those of senior management, fostering a meritocratic environment focused on results rather than hierarchy.</w:t>
      </w:r>
    </w:p>
    <w:bookmarkEnd w:id="34"/>
    <w:bookmarkEnd w:id="35"/>
    <w:bookmarkStart w:id="37" w:name="budget"/>
    <w:bookmarkStart w:id="36" w:name="slide-8-strategic-budget-allocation"/>
    <w:p>
      <w:pPr>
        <w:pStyle w:val="Heading3"/>
      </w:pPr>
      <w:r>
        <w:t xml:space="preserve">Slide 8: Strategic Budget Allocation</w:t>
      </w:r>
    </w:p>
    <w:p>
      <w:pPr>
        <w:pStyle w:val="FirstParagraph"/>
      </w:pPr>
      <w:r>
        <w:t xml:space="preserve">The Marketing Manager must master budgeting in an environment of hyperinflation. Traditional quarterly budgets are obsolete. Instead, the manager must employ rolling forecasts and micro-budgeting strategies. Funds may need to be converted into hard currency or digital assets immediately upon receipt to preserve value for marketing campaigns. The allocation of resources shifts heavily toward high-ROI digital channels over expensive traditional media like TV or radio billboards, which may suffer from logistical installation issues in Caracas. The financial acumen of the Marketing Manager is as crucial as their creative vision.</w:t>
      </w:r>
    </w:p>
    <w:bookmarkEnd w:id="36"/>
    <w:bookmarkEnd w:id="37"/>
    <w:bookmarkStart w:id="39" w:name="csr"/>
    <w:bookmarkStart w:id="38" w:name="X86bf50ca88aa91ecb09401bf923425d16cdab4c"/>
    <w:p>
      <w:pPr>
        <w:pStyle w:val="Heading3"/>
      </w:pPr>
      <w:r>
        <w:t xml:space="preserve">Slide 9: Corporate Social Responsibility (CSR)</w:t>
      </w:r>
    </w:p>
    <w:p>
      <w:pPr>
        <w:pStyle w:val="FirstParagraph"/>
      </w:pPr>
      <w:r>
        <w:t xml:space="preserve">In Venezuela Caracas, brands are judged by their contribution to the community. The Marketing Manager must integrate CSR into the core brand strategy, not as an afterthought. This could involve supporting local artisans, contributing to educational initiatives in Caracas neighborhoods, or providing aid during natural disasters. Authentic CSR builds immense brand loyalty and trust in a market where corporate skepticism is high when based on historical precedents of economic instability.</w:t>
      </w:r>
    </w:p>
    <w:bookmarkEnd w:id="38"/>
    <w:bookmarkEnd w:id="39"/>
    <w:bookmarkStart w:id="41" w:name="conclusion"/>
    <w:bookmarkStart w:id="40" w:name="X2b47be661a02fb1e8ae2f9b9bbe4d15a35ca9b6"/>
    <w:p>
      <w:pPr>
        <w:pStyle w:val="Heading3"/>
      </w:pPr>
      <w:r>
        <w:t xml:space="preserve">Slide 10: Conclusion - The Future of Marketing in Caracas</w:t>
      </w:r>
    </w:p>
    <w:p>
      <w:pPr>
        <w:pStyle w:val="FirstParagraph"/>
      </w:pPr>
      <w:r>
        <w:t xml:space="preserve">In conclusion, the role of the Marketing Manager in Venezuela Caracas is one of the most demanding yet rewarding positions in global marketing. It requires a hybrid skill set: part economist, part psychologist, part digital strategist, and part community leader. By mastering these aspects—adaptability to economic shifts, digital leverage, cultural localization, supply chain transparency, and empathetic leadership—the Marketing Manager can drive sustainable growth in Caracas. This seminar presentation serves as a roadmap for professionals ready to tackle the complexities of this vibrant market with resilience and strategic foresight.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Venezuela Caracas</dc:title>
  <dc:creator/>
  <dc:language>en</dc:language>
  <cp:keywords/>
  <dcterms:created xsi:type="dcterms:W3CDTF">2026-07-30T12:37:58Z</dcterms:created>
  <dcterms:modified xsi:type="dcterms:W3CDTF">2026-07-30T12:37:58Z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