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Belgium</w:t>
      </w:r>
      <w:r>
        <w:t xml:space="preserve"> </w:t>
      </w:r>
      <w:r>
        <w:t xml:space="preserve">Brussels</w:t>
      </w:r>
    </w:p>
    <w:bookmarkStart w:id="28" w:name="X399550d027cb0a0a79087b6e57976877e15e338"/>
    <w:p>
      <w:pPr>
        <w:pStyle w:val="Heading1"/>
      </w:pPr>
      <w:r>
        <w:t xml:space="preserve">Seminar Presentation Slides: The Evolution and Cultural Significance of the Mason in Belgium Brussels</w:t>
      </w:r>
    </w:p>
    <w:bookmarkStart w:id="20" w:name="Xfe34e55a6d13678692d0d591b81025289100af8"/>
    <w:p>
      <w:pPr>
        <w:pStyle w:val="Heading2"/>
      </w:pPr>
      <w:r>
        <w:t xml:space="preserve">Mason in Belgium Brussels - Introduction and Contextual Framework</w:t>
      </w:r>
    </w:p>
    <w:p>
      <w:pPr>
        <w:pStyle w:val="FirstParagraph"/>
      </w:pPr>
      <w:r>
        <w:t xml:space="preserve">Welcome to this comprehensive seminar presentation. Today, we delve into the intricate history, architectural impact, and socio-cultural resonance of the Mason within the vibrant context of Belgium Brussels. As a capital city known for its rich tapestry of European history and modern governance, Belgium Brussels stands as a unique stage where traditional craftsmanship meets contemporary urban development.</w:t>
      </w:r>
    </w:p>
    <w:p>
      <w:pPr>
        <w:pStyle w:val="BodyText"/>
      </w:pPr>
      <w:r>
        <w:t xml:space="preserve">The term "Mason" here refers not only to the individual craftsman but also to the broader guilds, architectural movements, and historical legacies that have shaped the physical landscape of this capital. We will explore how stone-cutting traditions evolved into symbolic Freemasonry and modern construction ethics. This presentation aims to bridge historical reverence with practical application for today's builders, architects, and historians in Belgium Brussels.</w:t>
      </w:r>
    </w:p>
    <w:bookmarkEnd w:id="20"/>
    <w:bookmarkStart w:id="21" w:name="Xbb1d31cdc0ceec5c4e17383d3ae57c171f36db0"/>
    <w:p>
      <w:pPr>
        <w:pStyle w:val="Heading2"/>
      </w:pPr>
      <w:r>
        <w:t xml:space="preserve">The Historical Roots of the Mason Guilds in the Low Countries</w:t>
      </w:r>
    </w:p>
    <w:p>
      <w:pPr>
        <w:pStyle w:val="FirstParagraph"/>
      </w:pPr>
      <w:r>
        <w:t xml:space="preserve">To understand the present state of craftsmanship in Belgium Brussels, one must look back to the medieval origins. The guild system in Flanders and Brabant was highly organized, with Masons holding significant social status. These early artisans were responsible for constructing cathedrals, city halls, and fortifications that still define the skyline of modern cities.</w:t>
      </w:r>
    </w:p>
    <w:p>
      <w:pPr>
        <w:pStyle w:val="BodyText"/>
      </w:pPr>
      <w:r>
        <w:t xml:space="preserve">In Belgium Brussels specifically, the Grand-Place is a testament to the skill of these historic Masons. The ornate guild houses surrounding this square required precise stone carving and structural integrity that only master Masons could provide. These early craftsmen were not merely laborers; they were engineers and artists who understood load-bearing mechanics long before modern physics formalized them. Their legacy is embedded in every cobblestone and façade that tourists admire today.</w:t>
      </w:r>
    </w:p>
    <w:bookmarkEnd w:id="21"/>
    <w:bookmarkStart w:id="22" w:name="X949b74b5000ac883aa856b2b68229f13483476a"/>
    <w:p>
      <w:pPr>
        <w:pStyle w:val="Heading2"/>
      </w:pPr>
      <w:r>
        <w:t xml:space="preserve">The Transition from Craftsmanship to Symbolic Masonry</w:t>
      </w:r>
    </w:p>
    <w:p>
      <w:pPr>
        <w:pStyle w:val="FirstParagraph"/>
      </w:pPr>
      <w:r>
        <w:t xml:space="preserve">A critical aspect of studying the Mason in Belgium Brussels involves distinguishing between operative masonry (stone working) and speculative masonry (Freemasonry). The transition began in the 17th and 18th centuries, where lodges were established across Europe. In Belgium Brussels, Freemasonry played a pivotal role in the Enlightenment movement.</w:t>
      </w:r>
    </w:p>
    <w:p>
      <w:pPr>
        <w:pStyle w:val="BodyText"/>
      </w:pPr>
      <w:r>
        <w:t xml:space="preserve">Lodges such as those associated with figures like Napoleon’s generals or Belgian revolutionary leaders created spaces for intellectual discourse. This duality is essential for our seminar: the physical act of building by the Mason parallels the philosophical "building" of society through liberal thought. Understanding this metaphorical evolution helps us appreciate why stone and structure are so deeply rooted in Belgian cultural identity.</w:t>
      </w:r>
    </w:p>
    <w:bookmarkEnd w:id="22"/>
    <w:bookmarkStart w:id="23" w:name="X36f559101b2096ab699d3856862b9fe487ea3eb"/>
    <w:p>
      <w:pPr>
        <w:pStyle w:val="Heading2"/>
      </w:pPr>
      <w:r>
        <w:t xml:space="preserve">Architectural Impact on the Urban Fabric of Belgium Brussels</w:t>
      </w:r>
    </w:p>
    <w:p>
      <w:pPr>
        <w:pStyle w:val="FirstParagraph"/>
      </w:pPr>
      <w:r>
        <w:t xml:space="preserve">Moving to the architectural analysis, we observe how local stone types dictate aesthetic choices. Belgium Brussels is characterized by the use of specific limestone and sandstones available in regional quarries. The choice of material was not arbitrary; it influenced design longevity and aesthetic warmth.</w:t>
      </w:r>
    </w:p>
    <w:p>
      <w:pPr>
        <w:pStyle w:val="BodyText"/>
      </w:pPr>
      <w:r>
        <w:t xml:space="preserve">The Art Nouveau movement, led by Victor Horta, further revolutionized the role of the Mason. While steel and glass were introduced, stone remained a crucial element for facades and interior detailing. Contemporary Masons in Belgium Brussels must therefore master both traditional stone masonry techniques for restoration projects and modern material science for new builds. This hybrid skill set is increasingly demanded in heritage conservation efforts.</w:t>
      </w:r>
    </w:p>
    <w:bookmarkEnd w:id="23"/>
    <w:bookmarkStart w:id="24" w:name="X507475e9dd1dd5a478e89ec6f0d4705a661c424"/>
    <w:p>
      <w:pPr>
        <w:pStyle w:val="Heading2"/>
      </w:pPr>
      <w:r>
        <w:t xml:space="preserve">Economic and Regulatory Environment for Masons Today</w:t>
      </w:r>
    </w:p>
    <w:p>
      <w:pPr>
        <w:pStyle w:val="FirstParagraph"/>
      </w:pPr>
      <w:r>
        <w:t xml:space="preserve">In the current economic climate of Belgium Brussels, the profession of Mason faces both opportunities and challenges. The construction industry is heavily regulated by European Union standards regarding safety, sustainability, and energy efficiency.</w:t>
      </w:r>
    </w:p>
    <w:p>
      <w:pPr>
        <w:pStyle w:val="BodyText"/>
      </w:pPr>
      <w:r>
        <w:t xml:space="preserve">Masons must navigate complex zoning laws in Brussels-Capital Region municipalities. Furthermore, there is a growing emphasis on green building practices. Modern Masons are expected to utilize sustainable materials and reduce carbon footprints during construction projects. This shift requires ongoing education and adaptation, positioning the Mason not just as a builder of structures but as an steward of environmental responsibility.</w:t>
      </w:r>
    </w:p>
    <w:bookmarkEnd w:id="24"/>
    <w:bookmarkStart w:id="25" w:name="Xa12f86156c1dbfbc8abb728fc02be44e323a833"/>
    <w:p>
      <w:pPr>
        <w:pStyle w:val="Heading2"/>
      </w:pPr>
      <w:r>
        <w:t xml:space="preserve">Education, Apprenticeship, and Skill Preservation</w:t>
      </w:r>
    </w:p>
    <w:p>
      <w:pPr>
        <w:pStyle w:val="FirstParagraph"/>
      </w:pPr>
      <w:r>
        <w:t xml:space="preserve">The preservation of high-quality craftsmanship in Belgium Brussels depends on robust apprenticeship programs. Vocational schools across the region offer specialized courses in stone restoration and modern masonry techniques. These programs often collaborate with historical societies to ensure that traditional methods are passed down to new generations.</w:t>
      </w:r>
    </w:p>
    <w:p>
      <w:pPr>
        <w:pStyle w:val="BodyText"/>
      </w:pPr>
      <w:r>
        <w:t xml:space="preserve">Initiatives promoting the "Master Mason" title emphasize excellence and ethical practice. By raising the professional status of Masons, Belgium Brussels ensures that heritage sites receive maintenance by qualified experts rather than general contractors. This focus on quality control is vital for maintaining the city’s reputation as a center of architectural beauty.</w:t>
      </w:r>
    </w:p>
    <w:bookmarkEnd w:id="25"/>
    <w:bookmarkStart w:id="26" w:name="X0337bc04508401cfb8d357dbbc87799c1f24c77"/>
    <w:p>
      <w:pPr>
        <w:pStyle w:val="Heading2"/>
      </w:pPr>
      <w:r>
        <w:t xml:space="preserve">Challenges and Future Prospects in Belgium Brussels</w:t>
      </w:r>
    </w:p>
    <w:p>
      <w:pPr>
        <w:pStyle w:val="FirstParagraph"/>
      </w:pPr>
      <w:r>
        <w:t xml:space="preserve">The future of the Mason in Belgium Brussels faces significant hurdles. Labor shortages, rising material costs, and the pressure of rapid urbanization threaten traditional practices. However, technology offers solutions. Digital modeling (BIM) allows Masons to plan complex stone structures with unprecedented accuracy.</w:t>
      </w:r>
    </w:p>
    <w:p>
      <w:pPr>
        <w:pStyle w:val="BodyText"/>
      </w:pPr>
      <w:r>
        <w:t xml:space="preserve">Moreover, there is a renewed appreciation for handcrafted elements in an age of mass production. The demand for bespoke stonework in luxury developments and heritage restorations provides a niche market for skilled Masons. By embracing innovation while respecting tradition, the profession can remain relevant and prestigious in the evolving landscape of Belgium Brussels.</w:t>
      </w:r>
    </w:p>
    <w:bookmarkEnd w:id="26"/>
    <w:bookmarkStart w:id="27" w:name="X6c54dc91c8a800abc2d744cdfadbf43e2299dea"/>
    <w:p>
      <w:pPr>
        <w:pStyle w:val="Heading2"/>
      </w:pPr>
      <w:r>
        <w:t xml:space="preserve">Conclusion: The Enduring Legacy of the Mason</w:t>
      </w:r>
    </w:p>
    <w:p>
      <w:pPr>
        <w:pStyle w:val="FirstParagraph"/>
      </w:pPr>
      <w:r>
        <w:t xml:space="preserve">In conclusion, the Mason stands as a cornerstone of Belgium Brussels’ identity. From medieval guild halls to modern sustainable construction sites, the craft has evolved but never lost its core values of precision, strength, and beauty.</w:t>
      </w:r>
    </w:p>
    <w:p>
      <w:pPr>
        <w:pStyle w:val="BodyText"/>
      </w:pPr>
      <w:r>
        <w:t xml:space="preserve">We encourage all participants in this seminar to consider their role in preserving this legacy. Whether through policy-making, education, or hands-on craftsmanship, every stakeholder contributes to the structural integrity of our society. The Mason’s work is literal and metaphorical: it builds our cities and strengthens our cultural bonds. Let us continue to honor the stone-cutters of yesterday by empowering the builders of tomorrow in Belgium Brussels.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Belgium Brussels</dc:title>
  <dc:creator/>
  <dc:language>en</dc:language>
  <cp:keywords/>
  <dcterms:created xsi:type="dcterms:W3CDTF">2026-07-29T08:19:20Z</dcterms:created>
  <dcterms:modified xsi:type="dcterms:W3CDTF">2026-07-29T08:19:20Z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