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p>
      <w:pPr>
        <w:pStyle w:val="FirstParagraph"/>
      </w:pPr>
      <w:r>
        <w:t xml:space="preserve">```html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The Role of the Mason in Urban Development: A Focus on Pakistan Karachi</w:t>
      </w:r>
    </w:p>
    <w:p>
      <w:pPr>
        <w:pStyle w:val="BodyText"/>
      </w:pPr>
      <w:r>
        <w:rPr>
          <w:iCs/>
          <w:i/>
        </w:rPr>
        <w:t xml:space="preserve">A comprehensive overview of the traditional trade, modern challenges, and socio-economic contributions within a mega-city context.</w:t>
      </w:r>
    </w:p>
    <w:bookmarkEnd w:id="20"/>
    <w:bookmarkStart w:id="21" w:name="slide-1-introduction"/>
    <w:p>
      <w:pPr>
        <w:pStyle w:val="Heading2"/>
      </w:pPr>
      <w:r>
        <w:t xml:space="preserve">Slide 1: Introduction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This document serves as the foundational script for a professional academic and industry seminar.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Mason:</w:t>
      </w:r>
      <w:r>
        <w:t xml:space="preserve"> </w:t>
      </w:r>
      <w:r>
        <w:t xml:space="preserve">Central to this discourse is the "Mason" — a skilled craftsman who specializes in construction, masonry, bricklaying, and structural building.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Pakistan Karachi:</w:t>
      </w:r>
      <w:r>
        <w:t xml:space="preserve"> </w:t>
      </w:r>
      <w:r>
        <w:t xml:space="preserve">The geographical focal point is Pakistan Karachi, the economic hub of Pakistan and one of the most populous metropolitan areas in the world.</w:t>
      </w:r>
    </w:p>
    <w:bookmarkEnd w:id="21"/>
    <w:bookmarkStart w:id="22" w:name="Xadce06bc174e0832ed3e7057adbdb5c13de2b32"/>
    <w:p>
      <w:pPr>
        <w:pStyle w:val="Heading2"/>
      </w:pPr>
      <w:r>
        <w:t xml:space="preserve">Slide 2: Understanding the Role of the Mason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Duties and Responsibilities:</w:t>
      </w:r>
      <w:r>
        <w:t xml:space="preserve"> </w:t>
      </w:r>
      <w:r>
        <w:t xml:space="preserve">A mason is not merely a laborer. They are skilled artisans responsible for laying bricks, stones, and concrete blocks. They interpret architectural blueprints to ensure structural integrity.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Masonry Techniques:</w:t>
      </w:r>
      <w:r>
        <w:t xml:space="preserve"> </w:t>
      </w:r>
      <w:r>
        <w:t xml:space="preserve">Traditional methods often involve hand-mixing mortar and precise brick alignment. However, modern masons must also adapt to mechanized tools like mixers and laser levels.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Backbone:</w:t>
      </w:r>
      <w:r>
        <w:t xml:space="preserve"> </w:t>
      </w:r>
      <w:r>
        <w:t xml:space="preserve">Without the skilled input of the mason, complex architectural designs cannot be translated into physical reality. They are the bridge between engineering theory and tangible construction.</w:t>
      </w:r>
    </w:p>
    <w:bookmarkEnd w:id="22"/>
    <w:bookmarkStart w:id="23" w:name="X0b1d57fe77dc532ebc94ee99aa4537945bff435"/>
    <w:p>
      <w:pPr>
        <w:pStyle w:val="Heading2"/>
      </w:pPr>
      <w:r>
        <w:t xml:space="preserve">Slide 3: The Urban Landscape of Pakistan Karachi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Pakistan Karachi is experiencing exponential growth, creating an unprecedented demand for residential and commercial spaces.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Housing Deficits:</w:t>
      </w:r>
      <w:r>
        <w:t xml:space="preserve"> </w:t>
      </w:r>
      <w:r>
        <w:t xml:space="preserve">Despite rapid growth, there is a significant housing deficit. This drives the need for continuous construction projects across all districts of Pakistan Karachi.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Socio-Economic Hub:</w:t>
      </w:r>
      <w:r>
        <w:t xml:space="preserve"> </w:t>
      </w:r>
      <w:r>
        <w:t xml:space="preserve">As the financial capital of Pakistan, investment flows heavily into real estate. However, this growth relies entirely on a robust workforce capable of executing these structures.</w:t>
      </w:r>
    </w:p>
    <w:bookmarkEnd w:id="23"/>
    <w:bookmarkStart w:id="24" w:name="X886d6fe119596af76da48f279cc76747590d04d"/>
    <w:p>
      <w:pPr>
        <w:pStyle w:val="Heading2"/>
      </w:pPr>
      <w:r>
        <w:t xml:space="preserve">Slide 4: The Demand for Masons in Pakistan Karachi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Labor Intensity:</w:t>
      </w:r>
      <w:r>
        <w:t xml:space="preserve"> </w:t>
      </w:r>
      <w:r>
        <w:t xml:space="preserve">Construction in many developing regions, including large parts of Pakistan Karachi, remains labor-intensive rather than fully automated. Thus, the physical presence and skill of the mason are irreplaceable.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Informal Sector Growth:</w:t>
      </w:r>
      <w:r>
        <w:t xml:space="preserve"> </w:t>
      </w:r>
      <w:r>
        <w:t xml:space="preserve">In unplanned urban settlements (Katchi Abadis) which form a vast portion of Pakistan Karachi's geography, local masons play a crucial role in informal construction.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Gig Economy of Construction:</w:t>
      </w:r>
      <w:r>
        <w:t xml:space="preserve"> </w:t>
      </w:r>
      <w:r>
        <w:t xml:space="preserve">Masons in Pakistan Karachi often operate on daily wage bases, moving between sites. This fluidity provides flexibility to developers but creates job insecurity for the workers themselves.</w:t>
      </w:r>
    </w:p>
    <w:bookmarkEnd w:id="24"/>
    <w:bookmarkStart w:id="25" w:name="slide-5-challenges-faced-by-masons"/>
    <w:p>
      <w:pPr>
        <w:pStyle w:val="Heading2"/>
      </w:pPr>
      <w:r>
        <w:t xml:space="preserve">Slide 5: Challenges Faced by Masons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One of the most pressing issues in Pakistan Karachi is the lack of standardized safety equipment. Masons frequently work at heights without harnesses or wear inadequate protection.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 Rights:</w:t>
      </w:r>
      <w:r>
        <w:t xml:space="preserve"> </w:t>
      </w:r>
      <w:r>
        <w:t xml:space="preserve">Many masons operate informally, lacking contracts, health insurance, or pension benefits. This vulnerability is a major topic for discussion in urban development seminars.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Gaps:</w:t>
      </w:r>
      <w:r>
        <w:t xml:space="preserve"> </w:t>
      </w:r>
      <w:r>
        <w:t xml:space="preserve">While highly skilled in their trade, many masons lack access to formal education regarding structural engineering principles or modern building codes.</w:t>
      </w:r>
    </w:p>
    <w:bookmarkEnd w:id="25"/>
    <w:bookmarkStart w:id="26" w:name="slide-6-socio-economic-contributions"/>
    <w:p>
      <w:pPr>
        <w:pStyle w:val="Heading2"/>
      </w:pPr>
      <w:r>
        <w:t xml:space="preserve">Slide 6: Socio-Economic Contributions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Mobility:</w:t>
      </w:r>
      <w:r>
        <w:t xml:space="preserve"> </w:t>
      </w:r>
      <w:r>
        <w:t xml:space="preserve">For many migrant families settling in Pakistan Karachi, the trade of masonry offers a pathway to economic stability.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Rural-Urban Migration:</w:t>
      </w:r>
      <w:r>
        <w:t xml:space="preserve"> </w:t>
      </w:r>
      <w:r>
        <w:t xml:space="preserve">Masons often migrate from rural areas of Sindh and Punjab to cities like Pakistan Karachi. They form vital communities within the city, sustaining local economies through consumption and community building.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Preservation:</w:t>
      </w:r>
      <w:r>
        <w:t xml:space="preserve"> </w:t>
      </w:r>
      <w:r>
        <w:t xml:space="preserve">Traditional masonry styles in older parts of Pakistan Karachi reflect cultural heritage. The mason is a guardian of these architectural traditions.</w:t>
      </w:r>
    </w:p>
    <w:bookmarkEnd w:id="26"/>
    <w:bookmarkStart w:id="27" w:name="slide-7-modernization-and-technology"/>
    <w:p>
      <w:pPr>
        <w:pStyle w:val="Heading2"/>
      </w:pPr>
      <w:r>
        <w:t xml:space="preserve">Slide 7: Modernization and Technology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Materials:</w:t>
      </w:r>
      <w:r>
        <w:t xml:space="preserve">The introduction of fly ash bricks, aerated concrete blocks, and prefabricated materials is changing the role of the mason in Pakistan Karachi.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Skill Adaptation:</w:t>
      </w:r>
      <w:r>
        <w:t xml:space="preserve"> </w:t>
      </w:r>
      <w:r>
        <w:t xml:space="preserve">To remain relevant, traditional masons must adapt. They need to understand how to work with these modern materials efficiently.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Mechanization Risks and Opportunities:</w:t>
      </w:r>
      <w:r>
        <w:t xml:space="preserve"> </w:t>
      </w:r>
      <w:r>
        <w:t xml:space="preserve">While machines can replace some manual tasks, the precision work of detailing often still requires human hands. The future lies in hybrid skills for the modern mason.</w:t>
      </w:r>
    </w:p>
    <w:bookmarkEnd w:id="27"/>
    <w:bookmarkStart w:id="28" w:name="slide-8-policy-recommendations"/>
    <w:p>
      <w:pPr>
        <w:pStyle w:val="Heading2"/>
      </w:pPr>
      <w:r>
        <w:t xml:space="preserve">Slide 8: Policy Recommendations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Vocational Training:</w:t>
      </w:r>
      <w:r>
        <w:t xml:space="preserve">Seminar Presentation Slides highlight the need for structured training centers in Pakistan Karachi that certify masons, ensuring they meet modern safety and quality standards.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Formalization of Labor:</w:t>
      </w:r>
      <w:r>
        <w:t xml:space="preserve">Policies should aim to integrate the informal workforce of masons into formal labor laws, providing them with social security nets.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Safety Regulations:</w:t>
      </w:r>
      <w:r>
        <w:t xml:space="preserve">The Karachi Development Authority (KDA) and other bodies must enforce stricter safety regulations on construction sites, protecting the workforce.</w:t>
      </w:r>
    </w:p>
    <w:bookmarkEnd w:id="28"/>
    <w:bookmarkStart w:id="29" w:name="slide-9-conclusion"/>
    <w:p>
      <w:pPr>
        <w:pStyle w:val="Heading2"/>
      </w:pPr>
      <w:r>
        <w:t xml:space="preserve">Slide 9: Conclusion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The Human Element:</w:t>
      </w:r>
      <w:r>
        <w:t xml:space="preserve">We cannot discuss the infrastructure of Pakistan Karachi without acknowledging the human element—the mason.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Dual Responsibility:</w:t>
      </w:r>
      <w:r>
        <w:t xml:space="preserve">Society and government share a responsibility to ensure that as the city grows, the livelihoods and safety of these craftsmen are protected.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Futuring Forward:</w:t>
      </w:r>
      <w:r>
        <w:t xml:space="preserve">The future of sustainable urban growth in Pakistan Karachi depends on elevating the status, skills, and rights of every mason involved in its construction.</w:t>
      </w:r>
    </w:p>
    <w:bookmarkEnd w:id="29"/>
    <w:bookmarkStart w:id="30" w:name="slide-10-qa"/>
    <w:p>
      <w:pPr>
        <w:pStyle w:val="Heading2"/>
      </w:pPr>
      <w:r>
        <w:t xml:space="preserve">Slide 10: Q&amp;A</w:t>
      </w:r>
    </w:p>
    <w:p>
      <w:pPr>
        <w:pStyle w:val="FirstParagraph"/>
      </w:pPr>
      <w:r>
        <w:rPr>
          <w:bCs/>
          <w:b/>
        </w:rPr>
        <w:t xml:space="preserve">We welcome your questions and discussions regarding the role of the Mason, Urban Planning in Pakistan Karachi, and future policy directions.</w:t>
      </w:r>
    </w:p>
    <w:bookmarkEnd w:id="3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Mason in Pakistan Karachi</dc:title>
  <dc:creator/>
  <dc:language>en</dc:language>
  <cp:keywords/>
  <dcterms:created xsi:type="dcterms:W3CDTF">2026-07-29T05:56:30Z</dcterms:created>
  <dcterms:modified xsi:type="dcterms:W3CDTF">2026-07-29T05:56:30Z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