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Peru</w:t>
      </w:r>
      <w:r>
        <w:t xml:space="preserve"> </w:t>
      </w:r>
      <w:r>
        <w:t xml:space="preserve">Lima</w:t>
      </w:r>
    </w:p>
    <w:bookmarkStart w:id="21" w:name="X1f1742723c912638b2143cb2e70050b66bc8759"/>
    <w:p>
      <w:pPr>
        <w:pStyle w:val="Heading1"/>
      </w:pPr>
      <w:r>
        <w:t xml:space="preserve">Seminar Presentation Slides: Mason in Peru Lima</w:t>
      </w:r>
    </w:p>
    <w:bookmarkStart w:id="20" w:name="X981aa55bed3685b8d55bd44cd3f563ab82a2686"/>
    <w:p>
      <w:pPr>
        <w:pStyle w:val="Heading2"/>
      </w:pPr>
      <w:r>
        <w:t xml:space="preserve">The Strategic Evolution of Mason Construction in the Peruvian Capital</w:t>
      </w:r>
    </w:p>
    <w:p>
      <w:pPr>
        <w:pStyle w:val="FirstParagraph"/>
      </w:pPr>
      <w:r>
        <w:rPr>
          <w:bCs/>
          <w:b/>
        </w:rPr>
        <w:t xml:space="preserve">Subtitle:</w:t>
      </w:r>
      <w:r>
        <w:t xml:space="preserve"> </w:t>
      </w:r>
      <w:r>
        <w:t xml:space="preserve">Navigating Urban Expansion, Sustainability, and Cultural Heritage in Peru Lima</w:t>
      </w:r>
      <w:r>
        <w:br/>
      </w:r>
      <w:r>
        <w:br/>
      </w:r>
      <w:r>
        <w:rPr>
          <w:bCs/>
          <w:b/>
        </w:rPr>
        <w:t xml:space="preserve">Presentation Date:</w:t>
      </w:r>
      <w:r>
        <w:t xml:space="preserve"> </w:t>
      </w:r>
      <w:r>
        <w:t xml:space="preserve">October 2023</w:t>
      </w:r>
      <w:r>
        <w:br/>
      </w:r>
      <w:r>
        <w:br/>
      </w:r>
    </w:p>
    <w:bookmarkEnd w:id="20"/>
    <w:bookmarkEnd w:id="21"/>
    <w:bookmarkStart w:id="23" w:name="Xbcd4cc0b1681e6ac25911836e3a54344444c79b"/>
    <w:p>
      <w:pPr>
        <w:pStyle w:val="Heading1"/>
      </w:pPr>
      <w:r>
        <w:t xml:space="preserve">Seminar Presentation Slides: Mason in Peru Lima</w:t>
      </w:r>
    </w:p>
    <w:bookmarkStart w:id="22" w:name="welcome-and-agenda"/>
    <w:p>
      <w:pPr>
        <w:pStyle w:val="Heading2"/>
      </w:pPr>
      <w:r>
        <w:t xml:space="preserve">Welcome and Agenda</w:t>
      </w:r>
    </w:p>
    <w:p>
      <w:pPr>
        <w:numPr>
          <w:ilvl w:val="0"/>
          <w:numId w:val="1001"/>
        </w:numPr>
        <w:pStyle w:val="Compact"/>
      </w:pPr>
      <w:r>
        <w:t xml:space="preserve">Welcome to this comprehensive Seminar Presentation Slides focused on the critical topic of Masonry in Peru Lima.</w:t>
      </w:r>
    </w:p>
    <w:p>
      <w:pPr>
        <w:numPr>
          <w:ilvl w:val="0"/>
          <w:numId w:val="1001"/>
        </w:numPr>
        <w:pStyle w:val="Compact"/>
      </w:pPr>
      <w:r>
        <w:t xml:space="preserve">We will explore the historical roots, modern applications, and future potential of Mason construction within one of South America’s most dynamic urban centers.</w:t>
      </w:r>
    </w:p>
    <w:p>
      <w:pPr>
        <w:numPr>
          <w:ilvl w:val="0"/>
          <w:numId w:val="1001"/>
        </w:numPr>
        <w:pStyle w:val="Compact"/>
      </w:pPr>
      <w:r>
        <w:t xml:space="preserve">Agenda Overview: Historical Context, Modern Mason Techniques in Peru Lima, Sustainability Challenges, Urban Planning Integration.</w:t>
      </w:r>
    </w:p>
    <w:bookmarkEnd w:id="22"/>
    <w:bookmarkEnd w:id="23"/>
    <w:bookmarkStart w:id="25" w:name="X00f98eeba514c5fdde21121c2fa2ebc378968fc"/>
    <w:p>
      <w:pPr>
        <w:pStyle w:val="Heading1"/>
      </w:pPr>
      <w:r>
        <w:t xml:space="preserve">Seminar Presentation Slides: Mason in Peru Lima</w:t>
      </w:r>
    </w:p>
    <w:bookmarkStart w:id="24" w:name="X46046677f1a24a514f2f95caad7bb19a3ed3c17"/>
    <w:p>
      <w:pPr>
        <w:pStyle w:val="Heading2"/>
      </w:pPr>
      <w:r>
        <w:t xml:space="preserve">The Foundation of History: Early Masonry in the Region</w:t>
      </w:r>
    </w:p>
    <w:p>
      <w:pPr>
        <w:numPr>
          <w:ilvl w:val="0"/>
          <w:numId w:val="1002"/>
        </w:numPr>
        <w:pStyle w:val="Compact"/>
      </w:pPr>
      <w:r>
        <w:rPr>
          <w:bCs/>
          <w:b/>
        </w:rPr>
        <w:t xml:space="preserve">Ancient Heritage:</w:t>
      </w:r>
      <w:r>
        <w:t xml:space="preserve"> </w:t>
      </w:r>
      <w:r>
        <w:t xml:space="preserve">The lands that constitute modern-day Peru Lima boast an ancient architectural legacy, primarily driven by indigenous civilizations like the Incas and pre-Incan cultures.</w:t>
      </w:r>
    </w:p>
    <w:p>
      <w:pPr>
        <w:numPr>
          <w:ilvl w:val="0"/>
          <w:numId w:val="1002"/>
        </w:numPr>
        <w:pStyle w:val="Compact"/>
      </w:pPr>
      <w:r>
        <w:rPr>
          <w:bCs/>
          <w:b/>
        </w:rPr>
        <w:t xml:space="preserve">Masonry Traditions:</w:t>
      </w:r>
      <w:r>
        <w:t xml:space="preserve"> </w:t>
      </w:r>
      <w:r>
        <w:t xml:space="preserve">Early Mason techniques in this region were characterized by dry-stone masonry, showcasing incredible seismic resistance without the use of mortar. This tradition deeply influences modern perceptions of durability in Peru Lima.</w:t>
      </w:r>
    </w:p>
    <w:p>
      <w:pPr>
        <w:numPr>
          <w:ilvl w:val="0"/>
          <w:numId w:val="1002"/>
        </w:numPr>
        <w:pStyle w:val="Compact"/>
      </w:pPr>
      <w:r>
        <w:rPr>
          <w:bCs/>
          <w:b/>
        </w:rPr>
        <w:t xml:space="preserve">Colonial Influence:</w:t>
      </w:r>
      <w:r>
        <w:t xml:space="preserve"> </w:t>
      </w:r>
      <w:r>
        <w:t xml:space="preserve">Spanish colonization introduced new Mason materials such as adobe and fired brick, blending European techniques with local climatic adaptations. These hybrid structures form the aesthetic backbone of historic Peru Lima districts.</w:t>
      </w:r>
    </w:p>
    <w:bookmarkEnd w:id="24"/>
    <w:bookmarkEnd w:id="25"/>
    <w:p>
      <w:pPr>
        <w:pStyle w:val="FirstParagraph"/>
      </w:pPr>
      <w:r>
        <w:t xml:space="preserve">Seminar Presentation Slides: Mason in Peru Lima</w:t>
      </w:r>
    </w:p>
    <w:bookmarkStart w:id="26" w:name="the-rapid-expansion-of-peru-lima"/>
    <w:p>
      <w:pPr>
        <w:pStyle w:val="Heading2"/>
      </w:pPr>
      <w:r>
        <w:t xml:space="preserve">The Rapid Expansion of Peru Lima</w:t>
      </w:r>
    </w:p>
    <w:p>
      <w:pPr>
        <w:numPr>
          <w:ilvl w:val="0"/>
          <w:numId w:val="1003"/>
        </w:numPr>
        <w:pStyle w:val="Compact"/>
      </w:pPr>
      <w:r>
        <w:rPr>
          <w:bCs/>
          <w:b/>
        </w:rPr>
        <w:t xml:space="preserve">Population Growth:</w:t>
      </w:r>
      <w:r>
        <w:t xml:space="preserve"> </w:t>
      </w:r>
      <w:r>
        <w:t xml:space="preserve">As one of the largest metropolitan areas in South America, the demand for housing and infrastructure in Peru Lima is unprecedented.</w:t>
      </w:r>
    </w:p>
    <w:p>
      <w:pPr>
        <w:numPr>
          <w:ilvl w:val="0"/>
          <w:numId w:val="1003"/>
        </w:numPr>
        <w:pStyle w:val="Compact"/>
      </w:pPr>
      <w:r>
        <w:rPr>
          <w:bCs/>
          <w:b/>
        </w:rPr>
        <w:t xml:space="preserve">Housing Demand:</w:t>
      </w:r>
      <w:r>
        <w:t xml:space="preserve"> </w:t>
      </w:r>
      <w:r>
        <w:t xml:space="preserve">This rapid growth necessitates scalable building solutions. Mason construction offers a cost-effective, locally available material solution that fits well within the socio-economic framework of developing regions in Peru Lima.</w:t>
      </w:r>
    </w:p>
    <w:p>
      <w:pPr>
        <w:numPr>
          <w:ilvl w:val="0"/>
          <w:numId w:val="1003"/>
        </w:numPr>
        <w:pStyle w:val="Compact"/>
      </w:pPr>
      <w:r>
        <w:rPr>
          <w:bCs/>
          <w:b/>
        </w:rPr>
        <w:t xml:space="preserve">Informal Settlements:</w:t>
      </w:r>
      <w:r>
        <w:t xml:space="preserve">A significant portion of Peru Lima’s urban fabric consists of informal settlements where self-built Mason structures dominate. Addressing these areas requires upgrading traditional Mason techniques rather than replacing them entirely.</w:t>
      </w:r>
    </w:p>
    <w:bookmarkEnd w:id="26"/>
    <w:p>
      <w:pPr>
        <w:pStyle w:val="FirstParagraph"/>
      </w:pPr>
      <w:r>
        <w:t xml:space="preserve">Seminar Presentation Slides: Mason in Peru Lima</w:t>
      </w:r>
    </w:p>
    <w:bookmarkStart w:id="27" w:name="innovations-in-modern-mason-construction"/>
    <w:p>
      <w:pPr>
        <w:pStyle w:val="Heading2"/>
      </w:pPr>
      <w:r>
        <w:t xml:space="preserve">Innovations in Modern Mason Construction</w:t>
      </w:r>
    </w:p>
    <w:p>
      <w:pPr>
        <w:numPr>
          <w:ilvl w:val="0"/>
          <w:numId w:val="1004"/>
        </w:numPr>
        <w:pStyle w:val="Compact"/>
      </w:pPr>
      <w:r>
        <w:rPr>
          <w:bCs/>
          <w:b/>
        </w:rPr>
        <w:t xml:space="preserve">Mixed Materials:</w:t>
      </w:r>
      <w:r>
        <w:t xml:space="preserve"> </w:t>
      </w:r>
      <w:r>
        <w:t xml:space="preserve">Contemporary projects across Peru Lima increasingly utilize Reinforced Mason, combining traditional bricks or concrete blocks with steel reinforcement.</w:t>
      </w:r>
    </w:p>
    <w:p>
      <w:pPr>
        <w:numPr>
          <w:ilvl w:val="0"/>
          <w:numId w:val="1004"/>
        </w:numPr>
        <w:pStyle w:val="Compact"/>
      </w:pPr>
      <w:r>
        <w:rPr>
          <w:bCs/>
          <w:b/>
        </w:rPr>
        <w:t xml:space="preserve">Seismic Compliance:</w:t>
      </w:r>
      <w:r>
        <w:t xml:space="preserve"> </w:t>
      </w:r>
      <w:r>
        <w:t xml:space="preserve">Given the high seismic activity in the region, modern Mason structures in Peru Lima must adhere to strict building codes that emphasize ductility and structural integrity.</w:t>
      </w:r>
    </w:p>
    <w:p>
      <w:pPr>
        <w:numPr>
          <w:ilvl w:val="0"/>
          <w:numId w:val="1004"/>
        </w:numPr>
        <w:pStyle w:val="Compact"/>
      </w:pPr>
      <w:r>
        <w:rPr>
          <w:bCs/>
          <w:b/>
        </w:rPr>
        <w:t xml:space="preserve">Prefabrication:</w:t>
      </w:r>
      <w:r>
        <w:t xml:space="preserve">New trends see the integration of prefabricated Mason panels. This innovation reduces construction time significantly, a crucial factor for large-scale infrastructure projects in Peru Lima.</w:t>
      </w:r>
    </w:p>
    <w:bookmarkEnd w:id="27"/>
    <w:p>
      <w:pPr>
        <w:pStyle w:val="FirstParagraph"/>
      </w:pPr>
      <w:r>
        <w:t xml:space="preserve">Seminar Presentation Slides: Mason in Peru Lima</w:t>
      </w:r>
    </w:p>
    <w:bookmarkStart w:id="28" w:name="sustainability-and-environmental-impact"/>
    <w:p>
      <w:pPr>
        <w:pStyle w:val="Heading2"/>
      </w:pPr>
      <w:r>
        <w:t xml:space="preserve">Sustainability and Environmental Impact</w:t>
      </w:r>
    </w:p>
    <w:p>
      <w:pPr>
        <w:numPr>
          <w:ilvl w:val="0"/>
          <w:numId w:val="1005"/>
        </w:numPr>
        <w:pStyle w:val="Compact"/>
      </w:pPr>
      <w:r>
        <w:rPr>
          <w:bCs/>
          <w:b/>
        </w:rPr>
        <w:t xml:space="preserve">Thermal Performance:</w:t>
      </w:r>
      <w:r>
        <w:t xml:space="preserve">Masonry materials provide excellent thermal mass, helping regulate indoor temperatures in the coastal climate of Peru Lima. This reduces reliance on mechanical cooling.</w:t>
      </w:r>
    </w:p>
    <w:p>
      <w:pPr>
        <w:numPr>
          <w:ilvl w:val="0"/>
          <w:numId w:val="1005"/>
        </w:numPr>
        <w:pStyle w:val="Compact"/>
      </w:pPr>
      <w:r>
        <w:rPr>
          <w:bCs/>
          <w:b/>
        </w:rPr>
        <w:t xml:space="preserve">Eco-Friendly Practices:</w:t>
      </w:r>
      <w:r>
        <w:t xml:space="preserve">The production of traditional bricks can be energy-intensive. Therefore, promoting sustainable alternatives like hollow blocks or recycled aggregate Mason is vital for reducing the carbon footprint of construction in Peru Lima.</w:t>
      </w:r>
    </w:p>
    <w:p>
      <w:pPr>
        <w:numPr>
          <w:ilvl w:val="0"/>
          <w:numId w:val="1005"/>
        </w:numPr>
        <w:pStyle w:val="Compact"/>
      </w:pPr>
      <w:r>
        <w:rPr>
          <w:bCs/>
          <w:b/>
        </w:rPr>
        <w:t xml:space="preserve">Resource Management:</w:t>
      </w:r>
      <w:r>
        <w:t xml:space="preserve">Sustainable sourcing of raw materials (sand, clay) is essential to prevent environmental degradation in regions surrounding Peru Lima.</w:t>
      </w:r>
    </w:p>
    <w:bookmarkEnd w:id="28"/>
    <w:p>
      <w:pPr>
        <w:pStyle w:val="FirstParagraph"/>
      </w:pPr>
      <w:r>
        <w:t xml:space="preserve">Seminar Presentation Slides: Mason in Peru Lima</w:t>
      </w:r>
    </w:p>
    <w:bookmarkStart w:id="29" w:name="mason-techniques-and-urban-planning"/>
    <w:p>
      <w:pPr>
        <w:pStyle w:val="Heading2"/>
      </w:pPr>
      <w:r>
        <w:t xml:space="preserve">Mason Techniques and Urban Planning</w:t>
      </w:r>
    </w:p>
    <w:p>
      <w:pPr>
        <w:numPr>
          <w:ilvl w:val="0"/>
          <w:numId w:val="1006"/>
        </w:numPr>
        <w:pStyle w:val="Compact"/>
      </w:pPr>
      <w:r>
        <w:rPr>
          <w:bCs/>
          <w:b/>
        </w:rPr>
        <w:t xml:space="preserve">Aesthetic Integration:</w:t>
      </w:r>
      <w:r>
        <w:t xml:space="preserve">Masonry allows for diverse architectural expressions. In historic districts of Peru Lima, maintaining traditional Mason aesthetics is crucial for preserving cultural identity.</w:t>
      </w:r>
    </w:p>
    <w:p>
      <w:pPr>
        <w:numPr>
          <w:ilvl w:val="0"/>
          <w:numId w:val="1006"/>
        </w:numPr>
        <w:pStyle w:val="Compact"/>
      </w:pPr>
      <w:r>
        <w:rPr>
          <w:bCs/>
          <w:b/>
        </w:rPr>
        <w:t xml:space="preserve">Density Management:</w:t>
      </w:r>
      <w:r>
        <w:t xml:space="preserve">In high-density urban zones of Peru Lima, Mason structures support vertical expansion while maintaining structural stability and sound insulation between units.</w:t>
      </w:r>
    </w:p>
    <w:p>
      <w:pPr>
        <w:numPr>
          <w:ilvl w:val="0"/>
          <w:numId w:val="1006"/>
        </w:numPr>
        <w:pStyle w:val="Compact"/>
      </w:pPr>
      <w:r>
        <w:rPr>
          <w:bCs/>
          <w:b/>
        </w:rPr>
        <w:t xml:space="preserve">Public Spaces:</w:t>
      </w:r>
      <w:r>
        <w:t xml:space="preserve">The use of durable, aesthetically pleasing Mason materials in public infrastructure (parks, plazas) enhances the urban landscape of Peru Lima.</w:t>
      </w:r>
    </w:p>
    <w:bookmarkEnd w:id="29"/>
    <w:p>
      <w:pPr>
        <w:pStyle w:val="FirstParagraph"/>
      </w:pPr>
      <w:r>
        <w:t xml:space="preserve">Seminar Presentation Slides: Mason in Peru Lima</w:t>
      </w:r>
    </w:p>
    <w:bookmarkStart w:id="30" w:name="navigating-the-road-ahead"/>
    <w:p>
      <w:pPr>
        <w:pStyle w:val="Heading2"/>
      </w:pPr>
      <w:r>
        <w:t xml:space="preserve">Navigating the Road Ahead</w:t>
      </w:r>
    </w:p>
    <w:p>
      <w:pPr>
        <w:numPr>
          <w:ilvl w:val="0"/>
          <w:numId w:val="1007"/>
        </w:numPr>
        <w:pStyle w:val="Compact"/>
      </w:pPr>
      <w:r>
        <w:rPr>
          <w:bCs/>
          <w:b/>
        </w:rPr>
        <w:t xml:space="preserve">Regulatory Enforcement:</w:t>
      </w:r>
      <w:r>
        <w:t xml:space="preserve">A key challenge lies in ensuring that all construction projects, especially informal ones in Peru Lima, comply with modern Mason safety standards.</w:t>
      </w:r>
    </w:p>
    <w:p>
      <w:pPr>
        <w:numPr>
          <w:ilvl w:val="0"/>
          <w:numId w:val="1007"/>
        </w:numPr>
        <w:pStyle w:val="Compact"/>
      </w:pPr>
      <w:r>
        <w:rPr>
          <w:bCs/>
          <w:b/>
        </w:rPr>
        <w:t xml:space="preserve">Economic Factors:</w:t>
      </w:r>
    </w:p>
    <w:p>
      <w:pPr>
        <w:numPr>
          <w:ilvl w:val="0"/>
          <w:numId w:val="1007"/>
        </w:numPr>
        <w:pStyle w:val="Compact"/>
      </w:pPr>
      <w:r>
        <w:rPr>
          <w:bCs/>
          <w:b/>
        </w:rPr>
        <w:t xml:space="preserve">Futuristic Goals:</w:t>
      </w:r>
      <w:r>
        <w:t xml:space="preserve">The goal is to integrate advanced engineering with traditional craftsmanship, creating a robust construction sector that supports Peru Lima’s growth sustainably and inclusively.</w:t>
      </w:r>
    </w:p>
    <w:bookmarkEnd w:id="30"/>
    <w:p>
      <w:pPr>
        <w:pStyle w:val="FirstParagraph"/>
      </w:pPr>
      <w:r>
        <w:t xml:space="preserve">Seminar Presentation Slides: Mason in Peru Lima</w:t>
      </w:r>
    </w:p>
    <w:bookmarkStart w:id="31" w:name="the-way-forward-for-masonry-in-peru-lima"/>
    <w:p>
      <w:pPr>
        <w:pStyle w:val="Heading2"/>
      </w:pPr>
      <w:r>
        <w:t xml:space="preserve">The Way Forward for Masonry in Peru Lima</w:t>
      </w:r>
    </w:p>
    <w:p>
      <w:pPr>
        <w:numPr>
          <w:ilvl w:val="0"/>
          <w:numId w:val="1008"/>
        </w:numPr>
        <w:pStyle w:val="Compact"/>
      </w:pPr>
      <w:r>
        <w:rPr>
          <w:bCs/>
          <w:b/>
        </w:rPr>
        <w:t xml:space="preserve">Vital Importance:</w:t>
      </w:r>
      <w:r>
        <w:t xml:space="preserve">Masonry remains a cornerstone of construction in Peru Lima, blending historical significance with modern necessity.</w:t>
      </w:r>
    </w:p>
    <w:p>
      <w:pPr>
        <w:numPr>
          <w:ilvl w:val="0"/>
          <w:numId w:val="1008"/>
        </w:numPr>
        <w:pStyle w:val="Compact"/>
      </w:pPr>
      <w:r>
        <w:rPr>
          <w:bCs/>
          <w:b/>
        </w:rPr>
        <w:t xml:space="preserve">Innovation and Tradition:</w:t>
      </w:r>
      <w:r>
        <w:t xml:space="preserve">The future depends on balancing traditional Mason techniques with innovative technologies to meet the demands of a growing metropolis.</w:t>
      </w:r>
    </w:p>
    <w:p>
      <w:pPr>
        <w:numPr>
          <w:ilvl w:val="0"/>
          <w:numId w:val="1008"/>
        </w:numPr>
        <w:pStyle w:val="Compact"/>
      </w:pPr>
      <w:r>
        <w:rPr>
          <w:bCs/>
          <w:b/>
        </w:rPr>
        <w:t xml:space="preserve">Sustainable Development:</w:t>
      </w:r>
      <w:r>
        <w:t xml:space="preserve">Prioritizing sustainable practices ensures that construction in Peru Lima respects both its people and its environment, paving the way for a resilient future. Thank you for engaging with these Seminar Presentation Slides on this vital topic.</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Peru Lima</dc:title>
  <dc:creator/>
  <dc:language>en</dc:language>
  <cp:keywords/>
  <dcterms:created xsi:type="dcterms:W3CDTF">2026-07-29T15:24:11Z</dcterms:created>
  <dcterms:modified xsi:type="dcterms:W3CDTF">2026-07-29T15:24:11Z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