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Legacy</w:t>
      </w:r>
      <w:r>
        <w:t xml:space="preserve"> </w:t>
      </w:r>
      <w:r>
        <w:t xml:space="preserve">of</w:t>
      </w:r>
      <w:r>
        <w:t xml:space="preserve"> </w:t>
      </w:r>
      <w:r>
        <w:t xml:space="preserve">Masonry</w:t>
      </w:r>
      <w:r>
        <w:t xml:space="preserve"> </w:t>
      </w:r>
      <w:r>
        <w:t xml:space="preserve">in</w:t>
      </w:r>
      <w:r>
        <w:t xml:space="preserve"> </w:t>
      </w:r>
      <w:r>
        <w:t xml:space="preserve">Uzbekistan</w:t>
      </w:r>
      <w:r>
        <w:t xml:space="preserve"> </w:t>
      </w:r>
      <w:r>
        <w:t xml:space="preserve">Tashkent</w:t>
      </w:r>
    </w:p>
    <w:bookmarkStart w:id="20" w:name="Xcb7ebe1a83cdb3b5492a49c79568d58105a8944"/>
    <w:p>
      <w:pPr>
        <w:pStyle w:val="Heading2"/>
      </w:pPr>
      <w:r>
        <w:t xml:space="preserve">Seminar Presentation Slides: The Enduring Art of Masonry in Uzbekistan Tashkent</w:t>
      </w:r>
    </w:p>
    <w:p>
      <w:pPr>
        <w:pStyle w:val="FirstParagraph"/>
      </w:pPr>
      <w:r>
        <w:rPr>
          <w:bCs/>
          <w:b/>
        </w:rPr>
        <w:t xml:space="preserve">Purpose:</w:t>
      </w:r>
      <w:r>
        <w:t xml:space="preserve">This comprehensive seminar presentation explores the intricate history, techniques, and modern adaptations of masonry within the vibrant cultural landscape of Uzbekistan Tashkent. As one of the most prominent centers for architectural preservation on the Silk Road,Tashkent has long served as a testament to human creativity through stone work.</w:t>
      </w:r>
    </w:p>
    <w:bookmarkEnd w:id="20"/>
    <w:bookmarkStart w:id="21" w:name="X53e3cdafa35ddc53678b87407bdc12ea02541ac"/>
    <w:p>
      <w:pPr>
        <w:pStyle w:val="Heading3"/>
      </w:pPr>
      <w:r>
        <w:t xml:space="preserve">Section 1: The Historical Roots of Masonry in Tashkent</w:t>
      </w:r>
    </w:p>
    <w:p>
      <w:pPr>
        <w:numPr>
          <w:ilvl w:val="0"/>
          <w:numId w:val="1001"/>
        </w:numPr>
        <w:pStyle w:val="Compact"/>
      </w:pPr>
      <w:r>
        <w:t xml:space="preserve">Tashkent's architectural identity is deeply rooted in ancient traditions that emphasize durability and aesthetic beauty. The city has historically been a crossroads for artisans specializing in brickwork, stone carving, and tile mosaics.</w:t>
      </w:r>
    </w:p>
    <w:p>
      <w:pPr>
        <w:numPr>
          <w:ilvl w:val="0"/>
          <w:numId w:val="1001"/>
        </w:numPr>
        <w:pStyle w:val="Compact"/>
      </w:pPr>
      <w:r>
        <w:t xml:space="preserve">The evolution of masonry here reflects centuries of cultural exchange along the Silk Road. Early structures utilized local clay bricks baked under intense heat—a technique particularly suited to the semi-arid climate of Central Asia.</w:t>
      </w:r>
    </w:p>
    <w:bookmarkEnd w:id="21"/>
    <w:bookmarkStart w:id="22" w:name="section-1-continuity-through-centuries"/>
    <w:p>
      <w:pPr>
        <w:pStyle w:val="Heading3"/>
      </w:pPr>
      <w:r>
        <w:t xml:space="preserve">Section 1: Continuity Through Centuries</w:t>
      </w:r>
    </w:p>
    <w:p>
      <w:pPr>
        <w:pStyle w:val="FirstParagraph"/>
      </w:pPr>
      <w:r>
        <w:t xml:space="preserve">The concept of "Mason" in Uzbekistan Tashkent goes beyond mere construction; it signifies mastery over materials and geometry. Historical records from the Timurid era highlight how skilled craftsmen used precise calculations to create domes that could withstand seismic activity—a critical consideration given the region's geological makeup.</w:t>
      </w:r>
    </w:p>
    <w:p>
      <w:pPr>
        <w:numPr>
          <w:ilvl w:val="0"/>
          <w:numId w:val="1002"/>
        </w:numPr>
        <w:pStyle w:val="Compact"/>
      </w:pPr>
      <w:r>
        <w:t xml:space="preserve">The Great Silk Road brought influences from Persia, India, and China into local practices.</w:t>
      </w:r>
    </w:p>
    <w:p>
      <w:pPr>
        <w:numPr>
          <w:ilvl w:val="0"/>
          <w:numId w:val="1002"/>
        </w:numPr>
        <w:pStyle w:val="Compact"/>
      </w:pPr>
      <w:r>
        <w:t xml:space="preserve">Tashkent became a hub where these diverse traditions merged into unique styles characterized by intricate geometric patterns embedded directly into the masonry itself rather than merely applied as surface decorations.</w:t>
      </w:r>
    </w:p>
    <w:bookmarkEnd w:id="22"/>
    <w:bookmarkStart w:id="23" w:name="X94e7a9035bcbacbb3799d8e2679a61302be4290"/>
    <w:p>
      <w:pPr>
        <w:pStyle w:val="Heading3"/>
      </w:pPr>
      <w:r>
        <w:t xml:space="preserve">Section 2: Key Characteristics of Traditional Masonry Techniques</w:t>
      </w:r>
    </w:p>
    <w:p>
      <w:pPr>
        <w:pStyle w:val="FirstParagraph"/>
      </w:pPr>
      <w:r>
        <w:t xml:space="preserve">To truly appreciate the significance of masonry in Uzbekistan Tashkent, we must examine its defining features. These characteristics distinguish local methods from those found elsewhere in the world:</w:t>
      </w:r>
    </w:p>
    <w:p>
      <w:pPr>
        <w:numPr>
          <w:ilvl w:val="0"/>
          <w:numId w:val="1003"/>
        </w:numPr>
        <w:pStyle w:val="Compact"/>
      </w:pPr>
      <w:r>
        <w:rPr>
          <w:bCs/>
          <w:b/>
        </w:rPr>
        <w:t xml:space="preserve">Precision Cutting:</w:t>
      </w:r>
      <w:r>
        <w:t xml:space="preserve">Tashkendi artisans developed specialized tools for cutting bricks at exact angles to ensure seamless joints without mortar where possible.</w:t>
      </w:r>
    </w:p>
    <w:p>
      <w:pPr>
        <w:numPr>
          <w:ilvl w:val="0"/>
          <w:numId w:val="1003"/>
        </w:numPr>
        <w:pStyle w:val="Compact"/>
      </w:pPr>
      <w:r>
        <w:rPr>
          <w:bCs/>
          <w:b/>
        </w:rPr>
        <w:t xml:space="preserve">Ventilation Strategies:</w:t>
      </w:r>
      <w:r>
        <w:t xml:space="preserve">Masonry walls were designed with internal cavities to allow air circulation, keeping interiors cool during summer months—a crucial adaptation for survival in hot climates.</w:t>
      </w:r>
    </w:p>
    <w:p>
      <w:pPr>
        <w:numPr>
          <w:ilvl w:val="0"/>
          <w:numId w:val="1003"/>
        </w:numPr>
        <w:pStyle w:val="Compact"/>
      </w:pPr>
      <w:r>
        <w:rPr>
          <w:bCs/>
          <w:b/>
        </w:rPr>
        <w:t xml:space="preserve">Aesthetic Integration:</w:t>
      </w:r>
      <w:r>
        <w:t xml:space="preserve">Unlike purely functional approaches seen elsewhere,Tashkent masons integrated calligraphy and floral motifs directly into the structural elements themselves.</w:t>
      </w:r>
    </w:p>
    <w:bookmarkEnd w:id="23"/>
    <w:bookmarkStart w:id="24" w:name="X8ba6c654a0241eaad5841c4f6b5cc2e502b7ee4"/>
    <w:p>
      <w:pPr>
        <w:pStyle w:val="Heading3"/>
      </w:pPr>
      <w:r>
        <w:t xml:space="preserve">Section 2: Contemporary Applications of Masonry in Tashkent</w:t>
      </w:r>
    </w:p>
    <w:p>
      <w:pPr>
        <w:pStyle w:val="FirstParagraph"/>
      </w:pPr>
      <w:r>
        <w:t xml:space="preserve">In recent decades,Tashkent has experienced rapid urbanization leading to significant changes in building practices. However, there is a growing movement among architects and historians to preserve traditional masonry techniques while incorporating modern engineering principles:</w:t>
      </w:r>
    </w:p>
    <w:p>
      <w:pPr>
        <w:numPr>
          <w:ilvl w:val="0"/>
          <w:numId w:val="1004"/>
        </w:numPr>
        <w:pStyle w:val="Compact"/>
      </w:pPr>
      <w:r>
        <w:rPr>
          <w:bCs/>
          <w:b/>
        </w:rPr>
        <w:t xml:space="preserve">Historical Preservation Projects:</w:t>
      </w:r>
      <w:r>
        <w:t xml:space="preserve">Restoration efforts around landmarks like Khast Imam Square rely heavily on skilled "Mason" professionals who understand original construction methods.</w:t>
      </w:r>
    </w:p>
    <w:p>
      <w:pPr>
        <w:numPr>
          <w:ilvl w:val="0"/>
          <w:numId w:val="1004"/>
        </w:numPr>
        <w:pStyle w:val="Compact"/>
      </w:pPr>
      <w:r>
        <w:rPr>
          <w:bCs/>
          <w:b/>
        </w:rPr>
        <w:t xml:space="preserve">Sustainable Architecture:</w:t>
      </w:r>
      <w:r>
        <w:t xml:space="preserve">The thermal mass properties of traditional brick masonry make them ideal candidates for sustainable design solutions aimed at reducing energy consumption in new buildings across Uzbekistan Tashkent.</w:t>
      </w:r>
    </w:p>
    <w:bookmarkEnd w:id="24"/>
    <w:bookmarkStart w:id="25" w:name="Xc09d4e1d61755986683afa79462b59e18c9907d"/>
    <w:p>
      <w:pPr>
        <w:pStyle w:val="Heading3"/>
      </w:pPr>
      <w:r>
        <w:t xml:space="preserve">Section 3: Challenges Facing Modern Masonry Practices</w:t>
      </w:r>
    </w:p>
    <w:p>
      <w:pPr>
        <w:pStyle w:val="FirstParagraph"/>
      </w:pPr>
      <w:r>
        <w:t xml:space="preserve">Despite advancements in technology,maintaining high standards of craftsmanship presents ongoing challenges for contemporary practitioners working within the framework of Uzbekistan Tashkent:</w:t>
      </w:r>
    </w:p>
    <w:p>
      <w:pPr>
        <w:numPr>
          <w:ilvl w:val="0"/>
          <w:numId w:val="1005"/>
        </w:numPr>
        <w:pStyle w:val="Compact"/>
      </w:pPr>
      <w:r>
        <w:rPr>
          <w:bCs/>
          <w:b/>
        </w:rPr>
        <w:t xml:space="preserve">Labor Shortages:</w:t>
      </w:r>
      <w:r>
        <w:t xml:space="preserve">Youth are increasingly drawn toward digital professions rather than learning traditional trades such as stone carving or bricklaying.</w:t>
      </w:r>
    </w:p>
    <w:p>
      <w:pPr>
        <w:numPr>
          <w:ilvl w:val="0"/>
          <w:numId w:val="1005"/>
        </w:numPr>
        <w:pStyle w:val="Compact"/>
      </w:pPr>
      <w:r>
        <w:rPr>
          <w:bCs/>
          <w:b/>
        </w:rPr>
        <w:t xml:space="preserve">Material Sourcing:</w:t>
      </w:r>
      <w:r>
        <w:t xml:space="preserve">Finding suitable raw materials matching historical specifications requires careful planning due to environmental regulations affecting quarry operations near major cities like Tashkent.</w:t>
      </w:r>
    </w:p>
    <w:bookmarkEnd w:id="25"/>
    <w:bookmarkStart w:id="26" w:name="Xef0bde5b78bb93e31b7ce532b65a579c98046fd"/>
    <w:p>
      <w:pPr>
        <w:pStyle w:val="Heading3"/>
      </w:pPr>
      <w:r>
        <w:t xml:space="preserve">Section 3: Educational Initiatives and Skill Transfer Programs</w:t>
      </w:r>
    </w:p>
    <w:p>
      <w:pPr>
        <w:pStyle w:val="FirstParagraph"/>
      </w:pPr>
      <w:r>
        <w:t xml:space="preserve">To address these challenges, various educational initiatives have been launched specifically targeting youth interested in pursuing careers related to masonry within Uzbekistan Tashkent:</w:t>
      </w:r>
    </w:p>
    <w:p>
      <w:pPr>
        <w:numPr>
          <w:ilvl w:val="0"/>
          <w:numId w:val="1006"/>
        </w:numPr>
        <w:pStyle w:val="Compact"/>
      </w:pPr>
      <w:r>
        <w:rPr>
          <w:bCs/>
          <w:b/>
        </w:rPr>
        <w:t xml:space="preserve">Vocational Training Centers:</w:t>
      </w:r>
      <w:r>
        <w:t xml:space="preserve">New centers offer hands-on instruction combining theoretical knowledge with practical experience under supervision from master craftsmen.</w:t>
      </w:r>
    </w:p>
    <w:p>
      <w:pPr>
        <w:numPr>
          <w:ilvl w:val="0"/>
          <w:numId w:val="1006"/>
        </w:numPr>
        <w:pStyle w:val="Compact"/>
      </w:pPr>
      <w:r>
        <w:rPr>
          <w:bCs/>
          <w:b/>
        </w:rPr>
        <w:t xml:space="preserve">Scholarship Programs:</w:t>
      </w:r>
      <w:r>
        <w:t xml:space="preserve">Government-backed scholarships encourage students specializing in architecture to focus their studies on heritage conservation using traditional masonry techniques prevalent throughout Uzbekistan Tashkent.</w:t>
      </w:r>
    </w:p>
    <w:bookmarkEnd w:id="26"/>
    <w:bookmarkStart w:id="27" w:name="X48096f87eca57b435287fc7076b00d5d8140f79"/>
    <w:p>
      <w:pPr>
        <w:pStyle w:val="Heading3"/>
      </w:pPr>
      <w:r>
        <w:t xml:space="preserve">Section 4: Global Partnerships Enhancing Local Expertise</w:t>
      </w:r>
    </w:p>
    <w:p>
      <w:pPr>
        <w:pStyle w:val="FirstParagraph"/>
      </w:pPr>
      <w:r>
        <w:t xml:space="preserve">Collaboration between international organizations and local institutions plays an important role in elevating standards across the field of masonry within Uzbekistan Tashkent:</w:t>
      </w:r>
    </w:p>
    <w:p>
      <w:pPr>
        <w:numPr>
          <w:ilvl w:val="0"/>
          <w:numId w:val="1007"/>
        </w:numPr>
        <w:pStyle w:val="Compact"/>
      </w:pPr>
      <w:r>
        <w:rPr>
          <w:bCs/>
          <w:b/>
        </w:rPr>
        <w:t xml:space="preserve">Exchange Programs:</w:t>
      </w:r>
      <w:r>
        <w:t xml:space="preserve">Artists travel abroad to learn advanced techniques then return home applying them creatively yet respectfully towards preserving authentic character associated with historic sites located inside cities like Tashkent.</w:t>
      </w:r>
    </w:p>
    <w:p>
      <w:pPr>
        <w:numPr>
          <w:ilvl w:val="0"/>
          <w:numId w:val="1007"/>
        </w:numPr>
        <w:pStyle w:val="Compact"/>
      </w:pPr>
      <w:r>
        <w:rPr>
          <w:bCs/>
          <w:b/>
        </w:rPr>
        <w:t xml:space="preserve">Certification Standards:</w:t>
      </w:r>
      <w:r>
        <w:t xml:space="preserve">International bodies help establish uniform quality benchmarks ensuring consistency regardless where project takes place geographically speaking especially when dealing with sensitive areas requiring specialized handling capabilities possessed only by experienced individuals trained properly beforehand.</w:t>
      </w:r>
    </w:p>
    <w:bookmarkEnd w:id="27"/>
    <w:bookmarkStart w:id="28" w:name="X6fc3924062fd6095f77aa84dc71b3bf2b11f284"/>
    <w:p>
      <w:pPr>
        <w:pStyle w:val="Heading3"/>
      </w:pPr>
      <w:r>
        <w:t xml:space="preserve">Section 4: Case Study – Restoration of Registan Square</w:t>
      </w:r>
    </w:p>
    <w:p>
      <w:pPr>
        <w:pStyle w:val="FirstParagraph"/>
      </w:pPr>
      <w:r>
        <w:t xml:space="preserve">The ongoing restoration project at Registan Square exemplifies successful implementation of both old and new approaches towards maintaining structural integrity whilst enhancing visual appeal associated with iconic landmarks situated within urban environments such as Tashkent:</w:t>
      </w:r>
    </w:p>
    <w:p>
      <w:pPr>
        <w:numPr>
          <w:ilvl w:val="0"/>
          <w:numId w:val="1008"/>
        </w:numPr>
        <w:pStyle w:val="Compact"/>
      </w:pPr>
      <w:r>
        <w:rPr>
          <w:bCs/>
          <w:b/>
        </w:rPr>
        <w:t xml:space="preserve">Collaborative Effort:</w:t>
      </w:r>
      <w:r>
        <w:t xml:space="preserve">Local teams worked alongside experts from Europe bringing fresh perspectives inspired by different cultural backgrounds yet sharing common goal driven passion about safeguarding humanity's shared legacy represented through physical structures built using basic materials transformed into works art.</w:t>
      </w:r>
    </w:p>
    <w:bookmarkEnd w:id="28"/>
    <w:bookmarkStart w:id="29" w:name="Xba0ea34613a36b526652dfbb2a4303a396ba4af"/>
    <w:p>
      <w:pPr>
        <w:pStyle w:val="Heading3"/>
      </w:pPr>
      <w:r>
        <w:t xml:space="preserve">Section 4: Case Study – Modern Housing Developments Using Traditional Methods</w:t>
      </w:r>
    </w:p>
    <w:p>
      <w:pPr>
        <w:pStyle w:val="FirstParagraph"/>
      </w:pPr>
      <w:r>
        <w:t xml:space="preserve">In addition to monumental projects, residential developments also benefit from applying age-old wisdom passed down generations regarding efficient use resources available locally without compromising comfort levels expected by modern inhabitants residing within large metropolitan areas like those found throughout country particularly capital city known globally for its rich history dating back thousands years ago:</w:t>
      </w:r>
    </w:p>
    <w:p>
      <w:pPr>
        <w:numPr>
          <w:ilvl w:val="0"/>
          <w:numId w:val="1009"/>
        </w:numPr>
        <w:pStyle w:val="Compact"/>
      </w:pPr>
      <w:r>
        <w:rPr>
          <w:bCs/>
          <w:b/>
        </w:rPr>
        <w:t xml:space="preserve">Economic Benefits:</w:t>
      </w:r>
      <w:r>
        <w:t xml:space="preserve">Using locally sourced clay reduces transportation costs significantly compared importing prefabricated components manufactured far away making overall cost more affordable average family willing invest money improving living conditions their families future.</w:t>
      </w:r>
    </w:p>
    <w:bookmarkEnd w:id="29"/>
    <w:bookmarkStart w:id="30" w:name="Xd4b3475c368cff3e3cf2e496d48ffd1cff91709"/>
    <w:p>
      <w:pPr>
        <w:pStyle w:val="Heading3"/>
      </w:pPr>
      <w:r>
        <w:t xml:space="preserve">Conclusion: The Future of Masonry in Uzbekistan Tashkent</w:t>
      </w:r>
    </w:p>
    <w:p>
      <w:pPr>
        <w:pStyle w:val="FirstParagraph"/>
      </w:pPr>
      <w:r>
        <w:t xml:space="preserve">In conclusion, masonry remains not just a relic of the past but a dynamic discipline evolving alongside societal needs while staying true to core values embedded within practice itself. By embracing innovation yet respecting tradition,Tashkent serves as model others wish emulate when considering ways balance progress preservation harmoniously coexist peacefully together creating lasting impact future generations yet-to-be-born who will inherit world shaped by choices made today.</w:t>
      </w:r>
    </w:p>
    <w:bookmarkEnd w:id="30"/>
    <w:bookmarkStart w:id="31" w:name="X335e539b75c83ec87640129abd5aabf4e6f73e9"/>
    <w:p>
      <w:pPr>
        <w:pStyle w:val="Heading3"/>
      </w:pPr>
      <w:r>
        <w:t xml:space="preserve">Final Thoughts: Embracing the Role of Mason in Tashkent</w:t>
      </w:r>
    </w:p>
    <w:p>
      <w:pPr>
        <w:pStyle w:val="FirstParagraph"/>
      </w:pPr>
      <w:r>
        <w:t xml:space="preserve">The role of "Mason" in Uzbekistan Tashkent is pivotal. It is a role that combines technical skill, artistic vision, and cultural stewardship. As we look forward, it is imperative that we continue to support and promote the trade of masonry in Tashkent.</w:t>
      </w:r>
    </w:p>
    <w:p>
      <w:pPr>
        <w:numPr>
          <w:ilvl w:val="0"/>
          <w:numId w:val="1010"/>
        </w:numPr>
        <w:pStyle w:val="Compact"/>
      </w:pPr>
      <w:r>
        <w:t xml:space="preserve">Preservation efforts must be ongoing and inclusive.</w:t>
      </w:r>
    </w:p>
    <w:p>
      <w:pPr>
        <w:numPr>
          <w:ilvl w:val="0"/>
          <w:numId w:val="1010"/>
        </w:numPr>
        <w:pStyle w:val="Compact"/>
      </w:pPr>
      <w:r>
        <w:t xml:space="preserve">Educational programs should be expanded to reach more youth.</w:t>
      </w:r>
    </w:p>
    <w:p>
      <w:pPr>
        <w:numPr>
          <w:ilvl w:val="0"/>
          <w:numId w:val="1010"/>
        </w:numPr>
        <w:pStyle w:val="Compact"/>
      </w:pPr>
      <w:r>
        <w:t xml:space="preserve">Policies should encourage the use of traditional methods in new construction projects where feasible, ensuring that the unique architectural heritage of Uzbekistan Tashkent continues to thrive for generations to come.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Legacy of Masonry in Uzbekistan Tashkent</dc:title>
  <dc:creator/>
  <dc:language>en</dc:language>
  <cp:keywords/>
  <dcterms:created xsi:type="dcterms:W3CDTF">2026-07-30T03:08:12Z</dcterms:created>
  <dcterms:modified xsi:type="dcterms:W3CDTF">2026-07-30T03:08:12Z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