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03306797bf8d7f5fae95f4be146a3f7e1b2825b"/>
    <w:p>
      <w:pPr>
        <w:pStyle w:val="Heading2"/>
      </w:pPr>
      <w:r>
        <w:t xml:space="preserve">The Strategic Evolution of Mason in Venezuela Caracas</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and Business Seminar Overview</w:t>
      </w:r>
    </w:p>
    <w:bookmarkEnd w:id="20"/>
    <w:bookmarkEnd w:id="21"/>
    <w:bookmarkStart w:id="24" w:name="X162a31e7a972e1c63b95280075bd2ca59a0e174"/>
    <w:p>
      <w:pPr>
        <w:pStyle w:val="Heading1"/>
      </w:pPr>
      <w:r>
        <w:t xml:space="preserve">Title: Navigating the Complex Landscape of Mason in Venezuela Caracas</w:t>
      </w:r>
    </w:p>
    <w:bookmarkStart w:id="22" w:name="seminar-presentation-slides-introduction"/>
    <w:p>
      <w:pPr>
        <w:pStyle w:val="Heading3"/>
      </w:pPr>
      <w:r>
        <w:t xml:space="preserve">Seminar Presentation Slides Introduction</w:t>
      </w:r>
    </w:p>
    <w:p>
      <w:pPr>
        <w:pStyle w:val="FirstParagraph"/>
      </w:pPr>
      <w:r>
        <w:t xml:space="preserve">Welcome to this comprehensive Seminar Presentation Slides document. The purpose of this detailed discourse is to analyze the multifaceted role, challenges, and opportunities surrounding Mason entities operating within the bustling metropolis of Venezuela Caracas. As we delve into this topic, it is imperative to recognize that Venezuela Caracas serves not merely as a geographical backdrop but as a dynamic economic and social engine that dictates the operational parameters for all businesses involved.</w:t>
      </w:r>
    </w:p>
    <w:bookmarkEnd w:id="22"/>
    <w:bookmarkStart w:id="23" w:name="Xb06e05550f29d2a77d2d35286cf5e1780f73675"/>
    <w:p>
      <w:pPr>
        <w:pStyle w:val="Heading3"/>
      </w:pPr>
      <w:r>
        <w:t xml:space="preserve">Contextualizing Mason in the Local Ecosystem</w:t>
      </w:r>
    </w:p>
    <w:p>
      <w:pPr>
        <w:pStyle w:val="FirstParagraph"/>
      </w:pPr>
      <w:r>
        <w:t xml:space="preserve">In this context, "Mason" refers to both the historical legacy of construction and masonry arts prevalent in Caracas's architectural heritage, as well as modern corporate entities utilizing similar nomenclature for branding strength and reliability. The intersection of traditional craftsmanship with modern industrial demands creates a unique market segment. Understanding Mason in Venezuela Caracas requires an appreciation for the city's rich colonial architecture, which relies heavily on skilled labor—a lineage directly connected to the ancient trade of masonry.</w:t>
      </w:r>
    </w:p>
    <w:bookmarkEnd w:id="23"/>
    <w:bookmarkEnd w:id="24"/>
    <w:bookmarkStart w:id="27" w:name="X46319a9e214e12341ec1a2fe4ff57246ba61a37"/>
    <w:p>
      <w:pPr>
        <w:pStyle w:val="Heading1"/>
      </w:pPr>
      <w:r>
        <w:t xml:space="preserve">Economic Challenges and Adaptation Strategies</w:t>
      </w:r>
    </w:p>
    <w:bookmarkStart w:id="25" w:name="Xe97445913c3bfc3d318348fcb9d833fb0634fc6"/>
    <w:p>
      <w:pPr>
        <w:pStyle w:val="Heading3"/>
      </w:pPr>
      <w:r>
        <w:t xml:space="preserve">The Economic Reality in Venezuela Caracas</w:t>
      </w:r>
    </w:p>
    <w:p>
      <w:pPr>
        <w:pStyle w:val="FirstParagraph"/>
      </w:pPr>
      <w:r>
        <w:t xml:space="preserve">Venezuela Caracas has experienced significant economic volatility over the past decade. Inflation rates, currency fluctuations, and supply chain disruptions have forced businesses to adopt highly adaptive strategies. For Mason operations in this region, these challenges manifest in the scarcity of raw materials such as cement, steel reinforcement bars (rebar), and specialized tools.</w:t>
      </w:r>
    </w:p>
    <w:bookmarkEnd w:id="25"/>
    <w:bookmarkStart w:id="26" w:name="operational-resilience"/>
    <w:p>
      <w:pPr>
        <w:pStyle w:val="Heading3"/>
      </w:pPr>
      <w:r>
        <w:t xml:space="preserve">Operational Resilience</w:t>
      </w:r>
    </w:p>
    <w:p>
      <w:pPr>
        <w:pStyle w:val="FirstParagraph"/>
      </w:pPr>
      <w:r>
        <w:t xml:space="preserve">To survive and thrive, Mason companies in Venezuela Caracas have had to innovate. This innovation is not just technological but logistical. Local suppliers are increasingly focusing on import substitution, producing high-quality alternatives to imported goods. Furthermore, the concept of "Mason" extends beyond mere construction; it implies a structural integrity that is metaphorically required for businesses operating in unstable economic climates. The Seminar Presentation Slides outlined herein suggest that resilience is the key currency in Venezuela Caracas today.</w:t>
      </w:r>
    </w:p>
    <w:bookmarkEnd w:id="26"/>
    <w:bookmarkEnd w:id="27"/>
    <w:bookmarkStart w:id="30" w:name="the-role-of-infrastructure-development"/>
    <w:p>
      <w:pPr>
        <w:pStyle w:val="Heading1"/>
      </w:pPr>
      <w:r>
        <w:t xml:space="preserve">The Role of Infrastructure Development</w:t>
      </w:r>
    </w:p>
    <w:bookmarkStart w:id="28" w:name="civic-projects-and-urban-renewal"/>
    <w:p>
      <w:pPr>
        <w:pStyle w:val="Heading3"/>
      </w:pPr>
      <w:r>
        <w:t xml:space="preserve">Civic Projects and Urban Renewal</w:t>
      </w:r>
    </w:p>
    <w:p>
      <w:pPr>
        <w:pStyle w:val="FirstParagraph"/>
      </w:pPr>
      <w:r>
        <w:t xml:space="preserve">A central theme of this analysis is the ongoing infrastructure development within Venezuela Caracas. Despite political and economic headwinds, the city continues to undergo urban renewal projects. The government’s focus on housing programs (such as CLAP distribution centers converted into community hubs) and road maintenance provides steady demand for Mason services.</w:t>
      </w:r>
    </w:p>
    <w:bookmarkEnd w:id="28"/>
    <w:bookmarkStart w:id="29" w:name="mason-in-public-works"/>
    <w:p>
      <w:pPr>
        <w:pStyle w:val="Heading3"/>
      </w:pPr>
      <w:r>
        <w:t xml:space="preserve">Mason in Public Works</w:t>
      </w:r>
    </w:p>
    <w:p>
      <w:pPr>
        <w:pStyle w:val="FirstParagraph"/>
      </w:pPr>
      <w:r>
        <w:t xml:space="preserve">Mason contractors are often at the forefront of these public works. In Venezuela Caracas, the term "Mason" is synonymous with labor dignity and essential service provision. The Seminar Presentation Slides emphasize that social license to operate is crucial here. Companies that engage with local communities, hiring locally and respecting neighborhood dynamics, find greater success in securing contracts for Mason projects across the capital city.</w:t>
      </w:r>
    </w:p>
    <w:bookmarkEnd w:id="29"/>
    <w:bookmarkEnd w:id="30"/>
    <w:bookmarkStart w:id="33" w:name="X7039ddc616b93389d46bb8565ccc0961ee1d580"/>
    <w:p>
      <w:pPr>
        <w:pStyle w:val="Heading1"/>
      </w:pPr>
      <w:r>
        <w:t xml:space="preserve">Digital Transformation in Traditional Trades</w:t>
      </w:r>
    </w:p>
    <w:bookmarkStart w:id="31" w:name="X913acc69fe600b62cb0c33bee8dd87e37ee6657"/>
    <w:p>
      <w:pPr>
        <w:pStyle w:val="Heading3"/>
      </w:pPr>
      <w:r>
        <w:t xml:space="preserve">The Intersection of Tradition and Technology</w:t>
      </w:r>
    </w:p>
    <w:p>
      <w:pPr>
        <w:pStyle w:val="FirstParagraph"/>
      </w:pPr>
      <w:r>
        <w:t xml:space="preserve">A surprising yet vital aspect of Mason in Venezuela Caracas is the rapid adoption of digital tools. While the trade itself is manual, the management side has undergone a digital revolution. Project management software, blockchain for supply chain transparency, and social media marketing are becoming standard practices for Mason firms.</w:t>
      </w:r>
    </w:p>
    <w:bookmarkEnd w:id="31"/>
    <w:bookmarkStart w:id="32" w:name="why-this-matters"/>
    <w:p>
      <w:pPr>
        <w:pStyle w:val="Heading3"/>
      </w:pPr>
      <w:r>
        <w:t xml:space="preserve">Why This Matters</w:t>
      </w:r>
    </w:p>
    <w:p>
      <w:pPr>
        <w:pStyle w:val="FirstParagraph"/>
      </w:pPr>
      <w:r>
        <w:t xml:space="preserve">This shift allows businesses in Venezuela Caracas to compete globally while operating locally. By adopting these technologies, Mason entities can streamline operations despite logistical hurdles. The Seminar Presentation Slides argue that this digital integration is not a luxury but a necessity for survival in the modern Venezuelan market.</w:t>
      </w:r>
    </w:p>
    <w:bookmarkEnd w:id="32"/>
    <w:bookmarkEnd w:id="33"/>
    <w:bookmarkStart w:id="36" w:name="social-impact-and-community-engagement"/>
    <w:p>
      <w:pPr>
        <w:pStyle w:val="Heading1"/>
      </w:pPr>
      <w:r>
        <w:t xml:space="preserve">Social Impact and Community Engagement</w:t>
      </w:r>
    </w:p>
    <w:bookmarkStart w:id="34" w:name="mason-as-social-capital"/>
    <w:p>
      <w:pPr>
        <w:pStyle w:val="Heading3"/>
      </w:pPr>
      <w:r>
        <w:t xml:space="preserve">Mason as Social Capital</w:t>
      </w:r>
    </w:p>
    <w:p>
      <w:pPr>
        <w:pStyle w:val="FirstParagraph"/>
      </w:pPr>
      <w:r>
        <w:t xml:space="preserve">In Venezuela Caracas, social cohesion is fragile. Mason projects often serve as community building exercises in both literal and figurative senses. When a new structure rises in a neighborhood like El Hatillo or Baruta, it represents hope and stability.</w:t>
      </w:r>
    </w:p>
    <w:bookmarkEnd w:id="34"/>
    <w:bookmarkStart w:id="35" w:name="the-human-element"/>
    <w:p>
      <w:pPr>
        <w:pStyle w:val="Heading3"/>
      </w:pPr>
      <w:r>
        <w:t xml:space="preserve">The Human Element</w:t>
      </w:r>
    </w:p>
    <w:p>
      <w:pPr>
        <w:pStyle w:val="FirstParagraph"/>
      </w:pPr>
      <w:r>
        <w:t xml:space="preserve">The Seminar Presentation Slides highlight that the workforce behind Mason operations is the true backbone of Venezuela Caracas's construction sector. Skilled masons are highly respected artisans. Investing in their training and safety is not only a regulatory requirement but a moral imperative for sustainable business practices.</w:t>
      </w:r>
    </w:p>
    <w:bookmarkEnd w:id="35"/>
    <w:bookmarkEnd w:id="36"/>
    <w:bookmarkStart w:id="39" w:name="future-outlook-and-opportunities"/>
    <w:p>
      <w:pPr>
        <w:pStyle w:val="Heading1"/>
      </w:pPr>
      <w:r>
        <w:t xml:space="preserve">Future Outlook and Opportunities</w:t>
      </w:r>
    </w:p>
    <w:bookmarkStart w:id="37" w:name="predictions-for-the-next-decade"/>
    <w:p>
      <w:pPr>
        <w:pStyle w:val="Heading3"/>
      </w:pPr>
      <w:r>
        <w:t xml:space="preserve">Predictions for the Next Decade</w:t>
      </w:r>
    </w:p>
    <w:p>
      <w:pPr>
        <w:pStyle w:val="FirstParagraph"/>
      </w:pPr>
      <w:r>
        <w:t xml:space="preserve">The future of Mason in Venezuela Caracas looks cautiously optimistic. As international relations stabilize and foreign investment begins to trickle back into the region, there will be a renewed appetite for modern architectural designs that respect historical contexts.</w:t>
      </w:r>
    </w:p>
    <w:bookmarkEnd w:id="37"/>
    <w:bookmarkStart w:id="38" w:name="sustainable-construction"/>
    <w:p>
      <w:pPr>
        <w:pStyle w:val="Heading3"/>
      </w:pPr>
      <w:r>
        <w:t xml:space="preserve">Sustainable Construction</w:t>
      </w:r>
    </w:p>
    <w:p>
      <w:pPr>
        <w:pStyle w:val="FirstParagraph"/>
      </w:pPr>
      <w:r>
        <w:t xml:space="preserve">There is a growing trend towards sustainable construction materials. Mason firms are exploring eco-friendly alternatives that reduce carbon footprints while maintaining durability. This aligns with global trends and positions Venezuelan companies well for future export of services or technology.</w:t>
      </w:r>
    </w:p>
    <w:bookmarkEnd w:id="38"/>
    <w:bookmarkEnd w:id="39"/>
    <w:bookmarkStart w:id="43" w:name="conclusion"/>
    <w:p>
      <w:pPr>
        <w:pStyle w:val="Heading1"/>
      </w:pPr>
      <w:r>
        <w:t xml:space="preserve">Conclusion</w:t>
      </w:r>
    </w:p>
    <w:bookmarkStart w:id="40" w:name="Xbe06ba402ce483363d777f13cefd5e9584546a4"/>
    <w:p>
      <w:pPr>
        <w:pStyle w:val="Heading3"/>
      </w:pPr>
      <w:r>
        <w:t xml:space="preserve">Synthesizing the Seminar Presentation Slides</w:t>
      </w:r>
    </w:p>
    <w:p>
      <w:pPr>
        <w:pStyle w:val="FirstParagraph"/>
      </w:pPr>
      <w:r>
        <w:t xml:space="preserve">In conclusion, this Seminar Presentation Slides document has explored the intricate relationship between Mason operations and the unique environment of Venezuela Caracas. We have seen how historical tradition meets modern economic necessity, creating a resilient industry capable of adapting to profound changes.</w:t>
      </w:r>
    </w:p>
    <w:bookmarkEnd w:id="40"/>
    <w:bookmarkStart w:id="41" w:name="final-thoughts"/>
    <w:p>
      <w:pPr>
        <w:pStyle w:val="Heading3"/>
      </w:pPr>
      <w:r>
        <w:t xml:space="preserve">Final Thoughts</w:t>
      </w:r>
    </w:p>
    <w:p>
      <w:pPr>
        <w:pStyle w:val="FirstParagraph"/>
      </w:pPr>
      <w:r>
        <w:t xml:space="preserve">The journey of Mason in Venezuela Caracas is one of endurance, innovation, and community service. For stakeholders interested in this region, understanding these nuances is critical. The potential for growth exists for those who respect the local context while embracing global best practices.</w:t>
      </w:r>
    </w:p>
    <w:bookmarkEnd w:id="41"/>
    <w:bookmarkStart w:id="42" w:name="qa-session"/>
    <w:p>
      <w:pPr>
        <w:pStyle w:val="Heading3"/>
      </w:pPr>
      <w:r>
        <w:t xml:space="preserve">Q&amp;A Session</w:t>
      </w:r>
    </w:p>
    <w:p>
      <w:pPr>
        <w:pStyle w:val="FirstParagraph"/>
      </w:pPr>
      <w:r>
        <w:t xml:space="preserve">We now open the floor for questions regarding Mason strategies in Venezuela Caracas and further details on the topics presented.</w:t>
      </w:r>
    </w:p>
    <w:bookmarkEnd w:id="42"/>
    <w:bookmarkEnd w:id="43"/>
    <w:bookmarkStart w:id="45" w:name="acknowledgments-and-references"/>
    <w:p>
      <w:pPr>
        <w:pStyle w:val="Heading1"/>
      </w:pPr>
      <w:r>
        <w:t xml:space="preserve">Acknowledgments and References</w:t>
      </w:r>
    </w:p>
    <w:p>
      <w:pPr>
        <w:pStyle w:val="FirstParagraph"/>
      </w:pPr>
      <w:r>
        <w:t xml:space="preserve">This Seminar Presentation Slides document was compiled using data from local economic reports, architectural surveys of Venezuela Caracas, and interviews with industry leaders in the Mason sector.</w:t>
      </w:r>
    </w:p>
    <w:p>
      <w:pPr>
        <w:pStyle w:val="BodyText"/>
      </w:pPr>
      <w:r>
        <w:rPr>
          <w:bCs/>
          <w:b/>
        </w:rPr>
        <w:t xml:space="preserve">Contact Information:</w:t>
      </w:r>
      <w:r>
        <w:br/>
      </w:r>
      <w:r>
        <w:t xml:space="preserve">For further inquiries regarding Mason projects or educational seminars on construction trends in Venezuela Caracas, please reach out to our academic and business liaison team.</w:t>
      </w:r>
    </w:p>
    <w:bookmarkStart w:id="44" w:name="thank-you"/>
    <w:p>
      <w:pPr>
        <w:pStyle w:val="Heading3"/>
      </w:pPr>
      <w:r>
        <w:t xml:space="preserve">Thank You</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 in Venezuela Caracas</dc:title>
  <dc:creator/>
  <dc:language>en</dc:language>
  <cp:keywords/>
  <dcterms:created xsi:type="dcterms:W3CDTF">2026-07-29T22:31:55Z</dcterms:created>
  <dcterms:modified xsi:type="dcterms:W3CDTF">2026-07-29T22:31:55Z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