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Bangladesh</w:t>
      </w:r>
      <w:r>
        <w:t xml:space="preserve"> </w:t>
      </w:r>
      <w:r>
        <w:t xml:space="preserve">Dhaka</w:t>
      </w:r>
    </w:p>
    <w:bookmarkStart w:id="21" w:name="seminar-presentation-slides"/>
    <w:p>
      <w:pPr>
        <w:pStyle w:val="Heading1"/>
      </w:pPr>
      <w:r>
        <w:t xml:space="preserve">Seminar Presentation Slides</w:t>
      </w:r>
    </w:p>
    <w:bookmarkStart w:id="20" w:name="Xc00e0b54cbe308bb07502d19dac2397df0d86fd"/>
    <w:p>
      <w:pPr>
        <w:pStyle w:val="Heading2"/>
      </w:pPr>
      <w:r>
        <w:t xml:space="preserve">Title: Bridging Tradition and Innovation: The Role of the Mathematician in Contemporary Bangladesh Dhaka</w:t>
      </w:r>
    </w:p>
    <w:p>
      <w:pPr>
        <w:pStyle w:val="FirstParagraph"/>
      </w:pPr>
      <w:r>
        <w:rPr>
          <w:bCs/>
          <w:b/>
        </w:rPr>
        <w:t xml:space="preserve">Presented for:</w:t>
      </w:r>
      <w:r>
        <w:t xml:space="preserve"> </w:t>
      </w:r>
      <w:r>
        <w:t xml:space="preserve">Academic Consortium of Bangladesh Dhaka</w:t>
      </w:r>
    </w:p>
    <w:p>
      <w:pPr>
        <w:pStyle w:val="BodyText"/>
      </w:pPr>
      <w:r>
        <w:rPr>
          <w:bCs/>
          <w:b/>
        </w:rPr>
        <w:t xml:space="preserve">Date:</w:t>
      </w:r>
      <w:r>
        <w:t xml:space="preserve"> </w:t>
      </w:r>
      <w:r>
        <w:t xml:space="preserve">October 24, 2023</w:t>
      </w:r>
    </w:p>
    <w:p>
      <w:r>
        <w:pict>
          <v:rect style="width:0;height:1.5pt" o:hralign="center" o:hrstd="t" o:hr="t"/>
        </w:pict>
      </w:r>
    </w:p>
    <w:bookmarkEnd w:id="20"/>
    <w:bookmarkEnd w:id="21"/>
    <w:bookmarkStart w:id="23" w:name="slide-1-introduction-and-context"/>
    <w:p>
      <w:pPr>
        <w:pStyle w:val="Heading1"/>
      </w:pPr>
      <w:r>
        <w:t xml:space="preserve">Slide 1: Introduction and Context</w:t>
      </w:r>
    </w:p>
    <w:bookmarkStart w:id="22" w:name="Xe7cff370f456f3b9f74e53c926a189fb45d3176"/>
    <w:p>
      <w:pPr>
        <w:pStyle w:val="Heading2"/>
      </w:pPr>
      <w:r>
        <w:t xml:space="preserve">Welcome to Our Seminar Presentation Slides</w:t>
      </w:r>
    </w:p>
    <w:p>
      <w:pPr>
        <w:pStyle w:val="FirstParagraph"/>
      </w:pPr>
      <w:r>
        <w:t xml:space="preserve">Ladies and gentlemen, distinguished guests, and fellow scholars, we gather here in the heart of Bangladesh Dhaka to explore a subject that is often underestimated in public discourse but remains the backbone of scientific advancement: Mathematics. This document serves as your guide through our</w:t>
      </w:r>
      <w:r>
        <w:t xml:space="preserve"> </w:t>
      </w:r>
      <w:r>
        <w:rPr>
          <w:bCs/>
          <w:b/>
        </w:rPr>
        <w:t xml:space="preserve">Seminar Presentation Slides</w:t>
      </w:r>
      <w:r>
        <w:t xml:space="preserve">, designed specifically for an audience located in</w:t>
      </w:r>
      <w:r>
        <w:t xml:space="preserve"> </w:t>
      </w:r>
      <w:r>
        <w:rPr>
          <w:bCs/>
          <w:b/>
        </w:rPr>
        <w:t xml:space="preserve">Bangladesh Dhaka</w:t>
      </w:r>
      <w:r>
        <w:t xml:space="preserve">.</w:t>
      </w:r>
    </w:p>
    <w:p>
      <w:pPr>
        <w:pStyle w:val="BodyText"/>
      </w:pPr>
      <w:r>
        <w:t xml:space="preserve">The city of Dhaka is not merely a metropolitan hub; it is a living laboratory of density, movement, and economic complexity. It is within this vibrant context that we discuss the critical role of the modern</w:t>
      </w:r>
      <w:r>
        <w:t xml:space="preserve"> </w:t>
      </w:r>
      <w:r>
        <w:rPr>
          <w:bCs/>
          <w:b/>
        </w:rPr>
        <w:t xml:space="preserve">Mathematician</w:t>
      </w:r>
      <w:r>
        <w:t xml:space="preserve">. Today, we will dissect how mathematical rigor intersects with urban planning, financial stability, and educational reform in our capital.</w:t>
      </w:r>
    </w:p>
    <w:bookmarkEnd w:id="22"/>
    <w:bookmarkEnd w:id="23"/>
    <w:bookmarkStart w:id="25" w:name="slide-2-historical-foundations"/>
    <w:p>
      <w:pPr>
        <w:pStyle w:val="Heading1"/>
      </w:pPr>
      <w:r>
        <w:t xml:space="preserve">Slide 2: Historical Foundations</w:t>
      </w:r>
    </w:p>
    <w:bookmarkStart w:id="24" w:name="X08ef54f428631cf01d0a8cd6606335c885d70b6"/>
    <w:p>
      <w:pPr>
        <w:pStyle w:val="Heading2"/>
      </w:pPr>
      <w:r>
        <w:t xml:space="preserve">The Heritage of the Mathematician in Bengal</w:t>
      </w:r>
    </w:p>
    <w:p>
      <w:pPr>
        <w:pStyle w:val="FirstParagraph"/>
      </w:pPr>
      <w:r>
        <w:t xml:space="preserve">To understand the present, we must honor the past. Bangladesh Dhaka stands on ground historically significant to South Asian science. The legacy of great minds like Srinivasa Ramanujan (though born in Tamil Nadu, his influence permeates our educational spheres) and local polymaths sets a high standard for aspiring</w:t>
      </w:r>
      <w:r>
        <w:t xml:space="preserve"> </w:t>
      </w:r>
      <w:r>
        <w:rPr>
          <w:bCs/>
          <w:b/>
        </w:rPr>
        <w:t xml:space="preserve">Mathematicians</w:t>
      </w:r>
      <w:r>
        <w:t xml:space="preserve">.</w:t>
      </w:r>
    </w:p>
    <w:p>
      <w:pPr>
        <w:pStyle w:val="BodyText"/>
      </w:pPr>
      <w:r>
        <w:t xml:space="preserve">In the context of our</w:t>
      </w:r>
      <w:r>
        <w:t xml:space="preserve"> </w:t>
      </w:r>
      <w:r>
        <w:rPr>
          <w:bCs/>
          <w:b/>
        </w:rPr>
        <w:t xml:space="preserve">Seminar Presentation Slides</w:t>
      </w:r>
      <w:r>
        <w:t xml:space="preserve">, it is vital to acknowledge that the tradition of abstract thought in Bengal has always been strong. However, the transition from pure theoretical mathematics to applied mathematics in urban centers like Dhaka is a relatively recent and urgent development.</w:t>
      </w:r>
    </w:p>
    <w:bookmarkEnd w:id="24"/>
    <w:bookmarkEnd w:id="25"/>
    <w:bookmarkStart w:id="27" w:name="X377673c079fd3582b3c6845cbc4ea3d0d22f069"/>
    <w:p>
      <w:pPr>
        <w:pStyle w:val="Heading1"/>
      </w:pPr>
      <w:r>
        <w:t xml:space="preserve">Slide 3: Urban Planning and Traffic Solutions</w:t>
      </w:r>
    </w:p>
    <w:bookmarkStart w:id="26" w:name="the-mathematician-as-an-urban-strategist"/>
    <w:p>
      <w:pPr>
        <w:pStyle w:val="Heading2"/>
      </w:pPr>
      <w:r>
        <w:t xml:space="preserve">The Mathematician as an Urban Strategist</w:t>
      </w:r>
    </w:p>
    <w:p>
      <w:pPr>
        <w:pStyle w:val="FirstParagraph"/>
      </w:pPr>
      <w:r>
        <w:t xml:space="preserve">Dhaka is often cited in global media for its traffic congestion. This is not just a logistical problem; it is a mathematical one. Our presentation highlights how the skills of a dedicated</w:t>
      </w:r>
      <w:r>
        <w:t xml:space="preserve"> </w:t>
      </w:r>
      <w:r>
        <w:rPr>
          <w:bCs/>
          <w:b/>
        </w:rPr>
        <w:t xml:space="preserve">Mathematician</w:t>
      </w:r>
      <w:r>
        <w:t xml:space="preserve"> </w:t>
      </w:r>
      <w:r>
        <w:t xml:space="preserve">are required to model traffic flows, optimize public transport routes, and manage pedestrian density.</w:t>
      </w:r>
    </w:p>
    <w:p>
      <w:pPr>
        <w:pStyle w:val="BodyText"/>
      </w:pPr>
      <w:r>
        <w:t xml:space="preserve">In our analysis for</w:t>
      </w:r>
      <w:r>
        <w:t xml:space="preserve"> </w:t>
      </w:r>
      <w:r>
        <w:rPr>
          <w:bCs/>
          <w:b/>
        </w:rPr>
        <w:t xml:space="preserve">Bangladesh Dhaka</w:t>
      </w:r>
      <w:r>
        <w:t xml:space="preserve">, we propose that graph theory and network algorithms can significantly reduce commute times. Without the intervention of advanced mathematical modeling by local</w:t>
      </w:r>
      <w:r>
        <w:t xml:space="preserve"> </w:t>
      </w:r>
      <w:r>
        <w:rPr>
          <w:bCs/>
          <w:b/>
        </w:rPr>
        <w:t xml:space="preserve">Mathematicians</w:t>
      </w:r>
      <w:r>
        <w:t xml:space="preserve">, infrastructure projects risk being inefficient. The city requires data-driven decisions, not just intuition.</w:t>
      </w:r>
    </w:p>
    <w:bookmarkEnd w:id="26"/>
    <w:bookmarkEnd w:id="27"/>
    <w:bookmarkStart w:id="29" w:name="slide-4-financial-sector-and-fintech"/>
    <w:p>
      <w:pPr>
        <w:pStyle w:val="Heading1"/>
      </w:pPr>
      <w:r>
        <w:t xml:space="preserve">Slide 4: Financial Sector and Fintech</w:t>
      </w:r>
    </w:p>
    <w:bookmarkStart w:id="28" w:name="Xbbfc87fc37dd4be503d20808dc0ab495531c02a"/>
    <w:p>
      <w:pPr>
        <w:pStyle w:val="Heading2"/>
      </w:pPr>
      <w:r>
        <w:t xml:space="preserve">Risk Assessment in the Dhaka Stock Exchange</w:t>
      </w:r>
    </w:p>
    <w:p>
      <w:pPr>
        <w:pStyle w:val="FirstParagraph"/>
      </w:pPr>
      <w:r>
        <w:t xml:space="preserve">The economic engine of Bangladesh is roaring, with Dhaka at its center. The stock market, banking sectors, and emerging fintech startups in the city rely heavily on stochastic calculus and probability theory. Here, the</w:t>
      </w:r>
      <w:r>
        <w:t xml:space="preserve"> </w:t>
      </w:r>
      <w:r>
        <w:rPr>
          <w:bCs/>
          <w:b/>
        </w:rPr>
        <w:t xml:space="preserve">Mathematician</w:t>
      </w:r>
      <w:r>
        <w:t xml:space="preserve"> </w:t>
      </w:r>
      <w:r>
        <w:t xml:space="preserve">acts as a guardian against volatility.</w:t>
      </w:r>
    </w:p>
    <w:p>
      <w:pPr>
        <w:pStyle w:val="BodyText"/>
      </w:pPr>
      <w:r>
        <w:t xml:space="preserve">In this section of our</w:t>
      </w:r>
      <w:r>
        <w:t xml:space="preserve"> </w:t>
      </w:r>
      <w:r>
        <w:rPr>
          <w:bCs/>
          <w:b/>
        </w:rPr>
        <w:t xml:space="preserve">Seminar Presentation Slides</w:t>
      </w:r>
      <w:r>
        <w:t xml:space="preserve">, we examine how quantitative analysis helps in predicting market trends and managing risk for investors in Bangladesh Dhaka. The complexity of microfinance, which is a cornerstone of the Bangladeshi economy, also requires sophisticated algorithmic approaches to ensure that loans are sustainable and fair.</w:t>
      </w:r>
    </w:p>
    <w:bookmarkEnd w:id="28"/>
    <w:bookmarkEnd w:id="29"/>
    <w:bookmarkStart w:id="31" w:name="X8620d870cb58c46e6ba5008a3b812a9504d10ab"/>
    <w:p>
      <w:pPr>
        <w:pStyle w:val="Heading1"/>
      </w:pPr>
      <w:r>
        <w:t xml:space="preserve">Slide 5: Climate Change and Environmental Modeling</w:t>
      </w:r>
    </w:p>
    <w:bookmarkStart w:id="30" w:name="data-analysis-for-a-vulnerable-city"/>
    <w:p>
      <w:pPr>
        <w:pStyle w:val="Heading2"/>
      </w:pPr>
      <w:r>
        <w:t xml:space="preserve">Data Analysis for a Vulnerable City</w:t>
      </w:r>
    </w:p>
    <w:p>
      <w:pPr>
        <w:pStyle w:val="FirstParagraph"/>
      </w:pPr>
      <w:r>
        <w:t xml:space="preserve">Bangladesh Dhaka is on the frontline of climate change. Rising sea levels, erratic monsoons, and urban heat islands are physical realities that can only be fully understood through mathematical modeling. The role of the</w:t>
      </w:r>
      <w:r>
        <w:t xml:space="preserve"> </w:t>
      </w:r>
      <w:r>
        <w:rPr>
          <w:bCs/>
          <w:b/>
        </w:rPr>
        <w:t xml:space="preserve">Mathematician</w:t>
      </w:r>
      <w:r>
        <w:t xml:space="preserve"> </w:t>
      </w:r>
      <w:r>
        <w:t xml:space="preserve">here is existential.</w:t>
      </w:r>
    </w:p>
    <w:p>
      <w:pPr>
        <w:pStyle w:val="BodyText"/>
      </w:pPr>
      <w:r>
        <w:t xml:space="preserve">We present evidence from recent studies indicating that differential equations used in meteorology can help Dhaka authorities predict flood risks with greater accuracy. By collaborating with environmental scientists, our local</w:t>
      </w:r>
      <w:r>
        <w:t xml:space="preserve"> </w:t>
      </w:r>
      <w:r>
        <w:rPr>
          <w:bCs/>
          <w:b/>
        </w:rPr>
        <w:t xml:space="preserve">Mathematicians</w:t>
      </w:r>
      <w:r>
        <w:t xml:space="preserve"> </w:t>
      </w:r>
      <w:r>
        <w:t xml:space="preserve">provide the predictive power necessary to protect millions of lives in Bangladesh Dhaka.</w:t>
      </w:r>
    </w:p>
    <w:bookmarkEnd w:id="30"/>
    <w:bookmarkEnd w:id="31"/>
    <w:bookmarkStart w:id="33" w:name="Xfe31092c22278996cddb3d6de29c8cd251d8c16"/>
    <w:p>
      <w:pPr>
        <w:pStyle w:val="Heading1"/>
      </w:pPr>
      <w:r>
        <w:t xml:space="preserve">Slide 6: Educational Reform and Curriculum</w:t>
      </w:r>
    </w:p>
    <w:bookmarkStart w:id="32" w:name="X56fb819471807ee93f0f20b3b31c5adc6e6c9f7"/>
    <w:p>
      <w:pPr>
        <w:pStyle w:val="Heading2"/>
      </w:pPr>
      <w:r>
        <w:t xml:space="preserve">Rethinking Mathematics Education in Schools</w:t>
      </w:r>
    </w:p>
    <w:p>
      <w:pPr>
        <w:pStyle w:val="FirstParagraph"/>
      </w:pPr>
      <w:r>
        <w:t xml:space="preserve">A critical component of this discussion is the educational pipeline. For Bangladesh Dhaka to thrive, we must cultivate the next generation of</w:t>
      </w:r>
      <w:r>
        <w:t xml:space="preserve"> </w:t>
      </w:r>
      <w:r>
        <w:rPr>
          <w:bCs/>
          <w:b/>
        </w:rPr>
        <w:t xml:space="preserve">Mathematicians</w:t>
      </w:r>
      <w:r>
        <w:t xml:space="preserve">. Current curricula often focus on rote memorization rather than logical reasoning and problem-solving.</w:t>
      </w:r>
    </w:p>
    <w:p>
      <w:pPr>
        <w:pStyle w:val="BodyText"/>
      </w:pPr>
      <w:r>
        <w:t xml:space="preserve">Our seminar proposes a curriculum update for schools in Bangladesh Dhaka that emphasizes computational thinking and real-world application. By integrating coding with mathematical concepts, we can empower students to view math not as a hurdle, but as a tool for creation. This shift is essential for building a workforce capable of competing on the global stage.</w:t>
      </w:r>
    </w:p>
    <w:bookmarkEnd w:id="32"/>
    <w:bookmarkEnd w:id="33"/>
    <w:bookmarkStart w:id="35" w:name="Xb72bbdd0d789339edbdd2d997b7d42eb58368c7"/>
    <w:p>
      <w:pPr>
        <w:pStyle w:val="Heading1"/>
      </w:pPr>
      <w:r>
        <w:t xml:space="preserve">Slide 7: Technology and Software Development</w:t>
      </w:r>
    </w:p>
    <w:bookmarkStart w:id="34" w:name="the-digital-bangladesh-initiative"/>
    <w:p>
      <w:pPr>
        <w:pStyle w:val="Heading2"/>
      </w:pPr>
      <w:r>
        <w:t xml:space="preserve">The Digital Bangladesh Initiative</w:t>
      </w:r>
    </w:p>
    <w:p>
      <w:pPr>
        <w:pStyle w:val="FirstParagraph"/>
      </w:pPr>
      <w:r>
        <w:t xml:space="preserve">The government of Bangladesh envisions a "Digital Bangladesh," with Dhaka as the primary tech hub. Software development, artificial intelligence, and machine learning are all rooted in discrete mathematics, linear algebra, and calculus.</w:t>
      </w:r>
    </w:p>
    <w:p>
      <w:pPr>
        <w:pStyle w:val="BodyText"/>
      </w:pPr>
      <w:r>
        <w:t xml:space="preserve">In this segment of our</w:t>
      </w:r>
      <w:r>
        <w:t xml:space="preserve"> </w:t>
      </w:r>
      <w:r>
        <w:rPr>
          <w:bCs/>
          <w:b/>
        </w:rPr>
        <w:t xml:space="preserve">Seminar Presentation Slides</w:t>
      </w:r>
      <w:r>
        <w:t xml:space="preserve">, we highlight how the demand for skilled</w:t>
      </w:r>
      <w:r>
        <w:t xml:space="preserve"> </w:t>
      </w:r>
      <w:r>
        <w:rPr>
          <w:bCs/>
          <w:b/>
        </w:rPr>
        <w:t xml:space="preserve">Mathematicians</w:t>
      </w:r>
      <w:r>
        <w:t xml:space="preserve"> </w:t>
      </w:r>
      <w:r>
        <w:t xml:space="preserve">in the IT sector is growing exponentially. Startups in Uttara and Gulshan (areas within Bangladesh Dhaka) are increasingly hiring data scientists who possess strong mathematical backgrounds to solve business problems using big data.</w:t>
      </w:r>
    </w:p>
    <w:bookmarkEnd w:id="34"/>
    <w:bookmarkEnd w:id="35"/>
    <w:bookmarkStart w:id="37" w:name="slide-8-challenges-and-recommendations"/>
    <w:p>
      <w:pPr>
        <w:pStyle w:val="Heading1"/>
      </w:pPr>
      <w:r>
        <w:t xml:space="preserve">Slide 8: Challenges and Recommendations</w:t>
      </w:r>
    </w:p>
    <w:bookmarkStart w:id="36" w:name="X0920ad7d3bbeefb6e37ce5fd7b2d323258422a7"/>
    <w:p>
      <w:pPr>
        <w:pStyle w:val="Heading2"/>
      </w:pPr>
      <w:r>
        <w:t xml:space="preserve">Bridging the Gap Between Theory and Practice</w:t>
      </w:r>
    </w:p>
    <w:p>
      <w:pPr>
        <w:pStyle w:val="FirstParagraph"/>
      </w:pPr>
      <w:r>
        <w:t xml:space="preserve">Despite the potential, challenges remain. There is a disconnect between university departments producing pure mathematicians and industry needs in Bangladesh Dhaka. To address this, we recommend:</w:t>
      </w:r>
    </w:p>
    <w:p>
      <w:pPr>
        <w:numPr>
          <w:ilvl w:val="0"/>
          <w:numId w:val="1001"/>
        </w:numPr>
        <w:pStyle w:val="Compact"/>
      </w:pPr>
      <w:r>
        <w:rPr>
          <w:bCs/>
          <w:b/>
        </w:rPr>
        <w:t xml:space="preserve">Industry-Academia Partnerships:</w:t>
      </w:r>
      <w:r>
        <w:t xml:space="preserve"> </w:t>
      </w:r>
      <w:r>
        <w:t xml:space="preserve">Creating internships where students from Bangladesh Dhaka universities work on real-world mathematical problems.</w:t>
      </w:r>
    </w:p>
    <w:p>
      <w:pPr>
        <w:numPr>
          <w:ilvl w:val="0"/>
          <w:numId w:val="1001"/>
        </w:numPr>
        <w:pStyle w:val="Compact"/>
      </w:pPr>
      <w:r>
        <w:rPr>
          <w:bCs/>
          <w:b/>
        </w:rPr>
        <w:t xml:space="preserve">Funding for Applied Research:</w:t>
      </w:r>
      <w:r>
        <w:t xml:space="preserve"> </w:t>
      </w:r>
      <w:r>
        <w:t xml:space="preserve">Government grants specifically targeting urban solutions in Dhaka.</w:t>
      </w:r>
    </w:p>
    <w:p>
      <w:pPr>
        <w:numPr>
          <w:ilvl w:val="0"/>
          <w:numId w:val="1001"/>
        </w:numPr>
        <w:pStyle w:val="Compact"/>
      </w:pPr>
      <w:r>
        <w:rPr>
          <w:bCs/>
          <w:b/>
        </w:rPr>
        <w:t xml:space="preserve">Public Awareness:</w:t>
      </w:r>
      <w:r>
        <w:t xml:space="preserve"> </w:t>
      </w:r>
      <w:r>
        <w:t xml:space="preserve">Highlighting the success stories of mathematicians to inspire youth.</w:t>
      </w:r>
    </w:p>
    <w:bookmarkEnd w:id="36"/>
    <w:bookmarkEnd w:id="37"/>
    <w:bookmarkStart w:id="39" w:name="slide-9-conclusion"/>
    <w:p>
      <w:pPr>
        <w:pStyle w:val="Heading1"/>
      </w:pPr>
      <w:r>
        <w:t xml:space="preserve">Slide 9: Conclusion</w:t>
      </w:r>
    </w:p>
    <w:bookmarkStart w:id="38" w:name="the-future-is-mathematical"/>
    <w:p>
      <w:pPr>
        <w:pStyle w:val="Heading2"/>
      </w:pPr>
      <w:r>
        <w:t xml:space="preserve">The Future is Mathematical</w:t>
      </w:r>
    </w:p>
    <w:p>
      <w:pPr>
        <w:pStyle w:val="FirstParagraph"/>
      </w:pPr>
      <w:r>
        <w:t xml:space="preserve">In conclusion, this document on our</w:t>
      </w:r>
      <w:r>
        <w:t xml:space="preserve"> </w:t>
      </w:r>
      <w:r>
        <w:rPr>
          <w:bCs/>
          <w:b/>
        </w:rPr>
        <w:t xml:space="preserve">Seminar Presentation Slides</w:t>
      </w:r>
      <w:r>
        <w:t xml:space="preserve"> </w:t>
      </w:r>
      <w:r>
        <w:t xml:space="preserve">argues that the mathematician is not an isolated academic figure but a central actor in the development of Bangladesh Dhaka.</w:t>
      </w:r>
    </w:p>
    <w:p>
      <w:pPr>
        <w:pStyle w:val="BodyText"/>
      </w:pPr>
      <w:r>
        <w:t xml:space="preserve">From managing traffic and predicting climate disasters to securing financial markets and driving digital innovation, the applications are vast. As we look toward the future of</w:t>
      </w:r>
      <w:r>
        <w:t xml:space="preserve"> </w:t>
      </w:r>
      <w:r>
        <w:rPr>
          <w:bCs/>
          <w:b/>
        </w:rPr>
        <w:t xml:space="preserve">Bangladesh Dhaka</w:t>
      </w:r>
      <w:r>
        <w:t xml:space="preserve">, we must invest in our mathematical talent. Let us embrace a future where logic, data, and rigorous analysis guide our policies.</w:t>
      </w:r>
    </w:p>
    <w:p>
      <w:pPr>
        <w:pStyle w:val="BodyText"/>
      </w:pPr>
      <w:r>
        <w:t xml:space="preserve">Thank you for your attention to these critical issues regarding the mathematician and our shared capital.</w:t>
      </w:r>
    </w:p>
    <w:bookmarkEnd w:id="38"/>
    <w:bookmarkEnd w:id="39"/>
    <w:bookmarkStart w:id="41" w:name="slide-10-qa"/>
    <w:p>
      <w:pPr>
        <w:pStyle w:val="Heading1"/>
      </w:pPr>
      <w:r>
        <w:t xml:space="preserve">Slide 10: Q&amp;A</w:t>
      </w:r>
    </w:p>
    <w:bookmarkStart w:id="40" w:name="acknowledgments-and-discussion"/>
    <w:p>
      <w:pPr>
        <w:pStyle w:val="Heading2"/>
      </w:pPr>
      <w:r>
        <w:t xml:space="preserve">Acknowledgments and Discussion</w:t>
      </w:r>
    </w:p>
    <w:p>
      <w:pPr>
        <w:pStyle w:val="FirstParagraph"/>
      </w:pPr>
      <w:r>
        <w:t xml:space="preserve">We now open the floor for questions regarding the role of the mathematician in Bangladesh Dhaka.</w:t>
      </w:r>
    </w:p>
    <w:p>
      <w:pPr>
        <w:pStyle w:val="BodyText"/>
      </w:pPr>
      <w:r>
        <w:rPr>
          <w:iCs/>
          <w:i/>
        </w:rPr>
        <w:t xml:space="preserve">Please direct your inquiries to our panelists who specialize in urban mathematics, financial modeling, and educational policy within the context of this seminar.</w:t>
      </w:r>
    </w:p>
    <w:p>
      <w:r>
        <w:pict>
          <v:rect style="width:0;height:1.5pt" o:hralign="center" o:hrstd="t" o:hr="t"/>
        </w:pict>
      </w:r>
    </w:p>
    <w:p>
      <w:pPr>
        <w:pStyle w:val="FirstParagraph"/>
      </w:pPr>
      <w:r>
        <w:t xml:space="preserve">End of Document</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Legacy of the Mathematician in Bangladesh Dhaka</dc:title>
  <dc:creator/>
  <dc:language>en</dc:language>
  <cp:keywords/>
  <dcterms:created xsi:type="dcterms:W3CDTF">2026-07-29T12:31:04Z</dcterms:created>
  <dcterms:modified xsi:type="dcterms:W3CDTF">2026-07-29T12:31:04Z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