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China</w:t>
      </w:r>
      <w:r>
        <w:t xml:space="preserve"> </w:t>
      </w:r>
      <w:r>
        <w:t xml:space="preserve">Beijing</w:t>
      </w:r>
    </w:p>
    <w:bookmarkStart w:id="30" w:name="X154d49fd9483989b3d84e1c55fd26aefea6dd05"/>
    <w:p>
      <w:pPr>
        <w:pStyle w:val="Heading1"/>
      </w:pPr>
      <w:r>
        <w:t xml:space="preserve">Seminar Presentation Slides: The Evolution and Impact of the Mathematician in China Beijing</w:t>
      </w:r>
    </w:p>
    <w:bookmarkStart w:id="20" w:name="X45f6bffed434d6246b7e80b3b48e4754358f680"/>
    <w:p>
      <w:pPr>
        <w:pStyle w:val="Heading2"/>
      </w:pPr>
      <w:r>
        <w:t xml:space="preserve">Title Slide: Bridging Ancient Wisdom and Modern Innovation</w:t>
      </w:r>
    </w:p>
    <w:p>
      <w:pPr>
        <w:pStyle w:val="FirstParagraph"/>
      </w:pPr>
      <w:r>
        <w:rPr>
          <w:bCs/>
          <w:b/>
        </w:rPr>
        <w:t xml:space="preserve">Presentation Context:</w:t>
      </w:r>
      <w:r>
        <w:t xml:space="preserve"> </w:t>
      </w:r>
      <w:r>
        <w:t xml:space="preserve">This document serves as a comprehensive guide for a seminar presentation dedicated to the historical trajectory, contemporary contributions, and future aspirations of the mathematician within the specific cultural and academic hub of China Beijing.</w:t>
      </w:r>
    </w:p>
    <w:p>
      <w:pPr>
        <w:pStyle w:val="BodyText"/>
      </w:pPr>
      <w:r>
        <w:rPr>
          <w:bCs/>
          <w:b/>
        </w:rPr>
        <w:t xml:space="preserve">Audience Profile:</w:t>
      </w:r>
      <w:r>
        <w:t xml:space="preserve"> </w:t>
      </w:r>
      <w:r>
        <w:t xml:space="preserve">Academic researchers, university students in Beijing, policy makers interested in STEM education in China Beijing, and international collaborators engaging with Chinese mathematical institutions.</w:t>
      </w:r>
    </w:p>
    <w:p>
      <w:pPr>
        <w:pStyle w:val="BodyText"/>
      </w:pPr>
      <w:r>
        <w:rPr>
          <w:bCs/>
          <w:b/>
        </w:rPr>
        <w:t xml:space="preserve">Objective:</w:t>
      </w:r>
      <w:r>
        <w:t xml:space="preserve"> </w:t>
      </w:r>
      <w:r>
        <w:t xml:space="preserve">To illustrate how the role of the mathematician has transformed from ancient scribes to modern data scientists within the vibrant intellectual ecosystem of China Beijing, highlighting unique local contributions that influence global mathematics.</w:t>
      </w:r>
    </w:p>
    <w:bookmarkEnd w:id="20"/>
    <w:bookmarkStart w:id="21" w:name="Xd5321b347761f14262932519b385acfdb07d3e4"/>
    <w:p>
      <w:pPr>
        <w:pStyle w:val="Heading2"/>
      </w:pPr>
      <w:r>
        <w:t xml:space="preserve">Introduction: The Mathematician as a Cultural Pillar</w:t>
      </w:r>
    </w:p>
    <w:p>
      <w:pPr>
        <w:pStyle w:val="FirstParagraph"/>
      </w:pPr>
      <w:r>
        <w:t xml:space="preserve">The concept of the mathematician in China Beijing is deeply rooted in a tradition that values precision, harmony, and practical application. Unlike the Western historical emphasis on pure abstraction often associated with Greek traditions, the early mathematicians of ancient China were pragmatic problem solvers. In modern times, this legacy has evolved into a rigorous academic discipline centered in some of the world's most prestigious universities located in China Beijing.</w:t>
      </w:r>
    </w:p>
    <w:p>
      <w:pPr>
        <w:pStyle w:val="BodyText"/>
      </w:pPr>
      <w:r>
        <w:t xml:space="preserve">This presentation aims to explore how the identity of the mathematician is constructed today. It is no longer just about solving equations; it is about leveraging mathematical frameworks to solve complex societal, technological, and economic challenges specific to a rapidly developing megacity like China Beijing. We will examine how traditional values of scholarly dedication persist within the high-pressure research environment of modern China Beijing.</w:t>
      </w:r>
    </w:p>
    <w:bookmarkEnd w:id="21"/>
    <w:bookmarkStart w:id="22" w:name="X659ee3fb2afb3641ab1a0d4ca321b1f85e2e42c"/>
    <w:p>
      <w:pPr>
        <w:pStyle w:val="Heading2"/>
      </w:pPr>
      <w:r>
        <w:t xml:space="preserve">Historical Context: From The Nine Chapters to Modern Academia</w:t>
      </w:r>
    </w:p>
    <w:p>
      <w:pPr>
        <w:pStyle w:val="FirstParagraph"/>
      </w:pPr>
      <w:r>
        <w:t xml:space="preserve">To understand the current state of mathematics in China Beijing, one must acknowledge the historical foundations. Ancient texts such as "The Nine Chapters on the Mathematical Art" demonstrate that early Chinese mathematicians were pioneers in algebra and matrix methods centuries before their European counterparts.</w:t>
      </w:r>
    </w:p>
    <w:p>
      <w:pPr>
        <w:pStyle w:val="BodyText"/>
      </w:pPr>
      <w:r>
        <w:t xml:space="preserve">In contemporary China Beijing, this heritage is celebrated not merely as history but as a source of national pride and intellectual continuity. The universities in China Beijing, such as Peking University and Tsinghua University, serve as the modern custodians of this legacy. They host seminars that frequently revisit classical problems using modern computational tools, thereby bridging the gap between ancient Chinese mathematical thought and contemporary theoretical physics.</w:t>
      </w:r>
    </w:p>
    <w:bookmarkEnd w:id="22"/>
    <w:bookmarkStart w:id="23" w:name="X5723e0c1ce249c4d2861a41dab14bfed86493e1"/>
    <w:p>
      <w:pPr>
        <w:pStyle w:val="Heading2"/>
      </w:pPr>
      <w:r>
        <w:t xml:space="preserve">The Modern Mathematician in China Beijing: Research Focus Areas</w:t>
      </w:r>
    </w:p>
    <w:p>
      <w:pPr>
        <w:pStyle w:val="FirstParagraph"/>
      </w:pPr>
      <w:r>
        <w:t xml:space="preserve">Today, the mathematician operating in China Beijing is defined by interdisciplinary collaboration. The primary research focus areas include:</w:t>
      </w:r>
    </w:p>
    <w:p>
      <w:pPr>
        <w:numPr>
          <w:ilvl w:val="0"/>
          <w:numId w:val="1001"/>
        </w:numPr>
        <w:pStyle w:val="Compact"/>
      </w:pPr>
      <w:r>
        <w:rPr>
          <w:bCs/>
          <w:b/>
        </w:rPr>
        <w:t xml:space="preserve">Data Science and Artificial Intelligence:</w:t>
      </w:r>
      <w:r>
        <w:t xml:space="preserve"> </w:t>
      </w:r>
      <w:r>
        <w:t xml:space="preserve">Given Beijing's status as a tech hub, mathematicians are heavily involved in developing algorithms for AI, focusing on optimization problems and machine learning theory.</w:t>
      </w:r>
    </w:p>
    <w:p>
      <w:pPr>
        <w:numPr>
          <w:ilvl w:val="0"/>
          <w:numId w:val="1001"/>
        </w:numPr>
        <w:pStyle w:val="Compact"/>
      </w:pPr>
      <w:r>
        <w:rPr>
          <w:bCs/>
          <w:b/>
        </w:rPr>
        <w:t xml:space="preserve">Cryptography and Cybersecurity:</w:t>
      </w:r>
      <w:r>
        <w:t xml:space="preserve"> </w:t>
      </w:r>
      <w:r>
        <w:t xml:space="preserve">With the national priority on digital sovereignty, mathematicians in China Beijing work extensively on number theory applications to secure communication networks.</w:t>
      </w:r>
    </w:p>
    <w:p>
      <w:pPr>
        <w:numPr>
          <w:ilvl w:val="0"/>
          <w:numId w:val="1001"/>
        </w:numPr>
        <w:pStyle w:val="Compact"/>
      </w:pPr>
      <w:r>
        <w:t xml:space="preserve">Economic Modeling:</w:t>
      </w:r>
    </w:p>
    <w:bookmarkEnd w:id="23"/>
    <w:bookmarkStart w:id="24" w:name="Xa449b1282b3508d38c7d3f742c46cb0608a5b5a"/>
    <w:p>
      <w:pPr>
        <w:pStyle w:val="Heading2"/>
      </w:pPr>
      <w:r>
        <w:t xml:space="preserve">Educational Infrastructure: Cultivating Talent in China Beijing</w:t>
      </w:r>
    </w:p>
    <w:p>
      <w:pPr>
        <w:pStyle w:val="FirstParagraph"/>
      </w:pPr>
      <w:r>
        <w:t xml:space="preserve">The ecosystem supporting the mathematician in China Beijing is robust. The National Center for Mathematics and Interdisciplinary Sciences (NCMIS) stands as a beacon of collaborative research. It brings together top-tier talent from various disciplines to tackle fundamental problems.</w:t>
      </w:r>
    </w:p>
    <w:p>
      <w:pPr>
        <w:pStyle w:val="BodyText"/>
      </w:pPr>
      <w:r>
        <w:t xml:space="preserve">Furthermore, the educational pipeline in China Beijing is highly competitive yet supportive. From primary school Olympiad training centers to advanced graduate programs at local universities, there is a systematic approach to nurturing mathematical talent. This infrastructure ensures that the next generation of mathematicians in China Beijing possesses strong analytical skills and computational literacy from an early age.</w:t>
      </w:r>
    </w:p>
    <w:bookmarkEnd w:id="24"/>
    <w:bookmarkStart w:id="25" w:name="X614765c5b64d82d48441bd6814b06d88dbb4a55"/>
    <w:p>
      <w:pPr>
        <w:pStyle w:val="Heading2"/>
      </w:pPr>
      <w:r>
        <w:t xml:space="preserve">Global Collaboration and International Standing</w:t>
      </w:r>
    </w:p>
    <w:p>
      <w:pPr>
        <w:pStyle w:val="FirstParagraph"/>
      </w:pPr>
      <w:r>
        <w:t xml:space="preserve">The mathematician in China Beijing does not operate in isolation. There is a strong emphasis on international collaboration. Conferences held in the capital often attract leading minds from Europe, North America, and Asia.</w:t>
      </w:r>
    </w:p>
    <w:p>
      <w:pPr>
        <w:pStyle w:val="BodyText"/>
      </w:pPr>
      <w:r>
        <w:t xml:space="preserve">Chinese mathematicians are increasingly publishing in top-tier global journals and winning prestigious international awards. This visibility enhances the reputation of China Beijing as a global center for mathematical inquiry. However, there is also a strategic focus on maintaining independent innovation capabilities. The goal is to contribute uniquely to the global body of knowledge while benefiting from cross-cultural academic exchange.</w:t>
      </w:r>
    </w:p>
    <w:bookmarkEnd w:id="25"/>
    <w:bookmarkStart w:id="26" w:name="challenges-and-future-directions"/>
    <w:p>
      <w:pPr>
        <w:pStyle w:val="Heading2"/>
      </w:pPr>
      <w:r>
        <w:t xml:space="preserve">Challenges and Future Directions</w:t>
      </w:r>
    </w:p>
    <w:p>
      <w:pPr>
        <w:pStyle w:val="FirstParagraph"/>
      </w:pPr>
      <w:r>
        <w:t xml:space="preserve">Despite significant progress, the mathematician in China Beijing faces challenges. These include the need for more basic theoretical research that may not have immediate commercial applications, and fostering a culture of academic freedom that encourages radical innovation.</w:t>
      </w:r>
    </w:p>
    <w:p>
      <w:pPr>
        <w:pStyle w:val="BodyText"/>
      </w:pPr>
      <w:r>
        <w:t xml:space="preserve">Future directions point towards greater integration with other sciences. The role of the mathematician is expanding into biology, climate science, and urban logistics. In China Beijing, where smart city initiatives are at the forefront, mathematicians play a crucial role in making cities more efficient and sustainable. The seminar will highlight case studies where mathematical models have directly improved traffic flow or energy consumption in the capital.</w:t>
      </w:r>
    </w:p>
    <w:bookmarkEnd w:id="26"/>
    <w:bookmarkStart w:id="27" w:name="Xe030b0f86ec5f2ebc0f25452d7a8f65a8d3cf82"/>
    <w:p>
      <w:pPr>
        <w:pStyle w:val="Heading2"/>
      </w:pPr>
      <w:r>
        <w:t xml:space="preserve">Case Study: Mathematics in Urban Planning for China Beijing</w:t>
      </w:r>
    </w:p>
    <w:p>
      <w:pPr>
        <w:pStyle w:val="FirstParagraph"/>
      </w:pPr>
      <w:r>
        <w:t xml:space="preserve">A specific example of the mathematician's impact is visible in urban planning. Complex graph theory and network analysis are used to optimize public transportation routes in China Beijing. By applying stochastic processes to predict population movement, city planners can better allocate resources.</w:t>
      </w:r>
    </w:p>
    <w:p>
      <w:pPr>
        <w:pStyle w:val="BodyText"/>
      </w:pPr>
      <w:r>
        <w:t xml:space="preserve">This practical application demonstrates that the modern mathematician is not just an abstract thinker but a vital contributor to societal well-being. It underscores the unique position of the mathematician in China Beijing, where academic rigor meets urgent societal needs.</w:t>
      </w:r>
    </w:p>
    <w:bookmarkEnd w:id="27"/>
    <w:bookmarkStart w:id="28" w:name="conclusion-the-legacy-and-future"/>
    <w:p>
      <w:pPr>
        <w:pStyle w:val="Heading2"/>
      </w:pPr>
      <w:r>
        <w:t xml:space="preserve">Conclusion: The Legacy and Future</w:t>
      </w:r>
    </w:p>
    <w:p>
      <w:pPr>
        <w:pStyle w:val="FirstParagraph"/>
      </w:pPr>
      <w:r>
        <w:t xml:space="preserve">In conclusion, the seminar presentation highlights that the mathematician in China Beijing is a dynamic figure, bridging ancient heritage with futuristic innovation. They are scholars, engineers, and policymakers combined.</w:t>
      </w:r>
    </w:p>
    <w:p>
      <w:pPr>
        <w:pStyle w:val="BodyText"/>
      </w:pPr>
      <w:r>
        <w:t xml:space="preserve">The continued support of institutions in China Beijing will ensure that this tradition thrives. As we look forward, the collaboration between local talent and global experts will define the next era of mathematical discovery. The mathematician remains central to this process, driving progress through logic, beauty, and utility.</w:t>
      </w:r>
    </w:p>
    <w:bookmarkEnd w:id="28"/>
    <w:bookmarkStart w:id="29" w:name="qa-session"/>
    <w:p>
      <w:pPr>
        <w:pStyle w:val="Heading2"/>
      </w:pPr>
      <w:r>
        <w:t xml:space="preserve">Q&amp;A Session</w:t>
      </w:r>
    </w:p>
    <w:p>
      <w:pPr>
        <w:pStyle w:val="FirstParagraph"/>
      </w:pPr>
      <w:r>
        <w:rPr>
          <w:bCs/>
          <w:b/>
        </w:rPr>
        <w:t xml:space="preserve">Welcome your questions regarding the role of the mathematician in China Beijing.</w:t>
      </w:r>
    </w:p>
    <w:p>
      <w:pPr>
        <w:numPr>
          <w:ilvl w:val="0"/>
          <w:numId w:val="1002"/>
        </w:numPr>
        <w:pStyle w:val="Compact"/>
      </w:pPr>
      <w:r>
        <w:t xml:space="preserve">How can international students engage with Chinese mathematical communities?</w:t>
      </w:r>
    </w:p>
    <w:p>
      <w:pPr>
        <w:numPr>
          <w:ilvl w:val="0"/>
          <w:numId w:val="1002"/>
        </w:numPr>
        <w:pStyle w:val="Compact"/>
      </w:pPr>
      <w:r>
        <w:t xml:space="preserve">What are the emerging trends in applied mathematics within China Beijing?</w:t>
      </w:r>
    </w:p>
    <w:p>
      <w:pPr>
        <w:numPr>
          <w:ilvl w:val="0"/>
          <w:numId w:val="1002"/>
        </w:numPr>
        <w:pStyle w:val="Compact"/>
      </w:pPr>
      <w:r>
        <w:t xml:space="preserve">How does cultural context influence mathematical pedagogy in the capital?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Impact of the Mathematician in China Beijing</dc:title>
  <dc:creator/>
  <dc:language>en</dc:language>
  <cp:keywords/>
  <dcterms:created xsi:type="dcterms:W3CDTF">2026-07-29T17:29:34Z</dcterms:created>
  <dcterms:modified xsi:type="dcterms:W3CDTF">2026-07-29T17:29:34Z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