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Germany</w:t>
      </w:r>
      <w:r>
        <w:t xml:space="preserve"> </w:t>
      </w:r>
      <w:r>
        <w:t xml:space="preserve">Berlin</w:t>
      </w:r>
    </w:p>
    <w:bookmarkStart w:id="26" w:name="X513eeaed35b9ccffae5a4d617108e388394eedd"/>
    <w:p>
      <w:pPr>
        <w:pStyle w:val="Heading1"/>
      </w:pPr>
      <w:r>
        <w:t xml:space="preserve">Seminar Presentation Slides on the Mathematician in Germany Berlin</w:t>
      </w:r>
    </w:p>
    <w:bookmarkStart w:id="20" w:name="X55693cfd32b63dfd92268d6c9cca9970a40464c"/>
    <w:p>
      <w:pPr>
        <w:pStyle w:val="Heading2"/>
      </w:pPr>
      <w:r>
        <w:t xml:space="preserve">Slide 1: Introduction and Contextual Background</w:t>
      </w:r>
    </w:p>
    <w:p>
      <w:pPr>
        <w:pStyle w:val="FirstParagraph"/>
      </w:pPr>
      <w:r>
        <w:t xml:space="preserve">Welcome to this comprehensive seminar presentation slides document regarding the profound influence of mathematicians within the unique academic and cultural landscape of Germany Berlin. This session aims to dissect the historical trajectory, contemporary contributions, and future implications of mathematical research anchored in this vibrant European capital. By focusing specifically on Germany Berlin, we acknowledge that it is not merely a geographic location but a pulsating hub where intellectual rigor meets modern innovation. The mathematician serves as the central figure in this narrative, representing centuries of tradition that have evolved into cutting-edge computational and theoretical frameworks.</w:t>
      </w:r>
    </w:p>
    <w:p>
      <w:pPr>
        <w:pStyle w:val="BodyText"/>
      </w:pPr>
      <w:r>
        <w:t xml:space="preserve">In this document, we will explore how the environment of Germany Berlin shapes mathematical inquiry. From the historic Humboldt University to modern research institutes like the Weierstrass Institute for Applied Analysis and Stochastics, the setting is crucial. The seminar presentation slides are designed to guide you through these complexities, ensuring that every aspect of interaction between abstract mathematics and tangible societal needs in Germany Berlin is understood.</w:t>
      </w:r>
    </w:p>
    <w:bookmarkEnd w:id="20"/>
    <w:bookmarkStart w:id="21" w:name="Xf2d797e00dd3fa4b671a02feff9ee7589a1fbfd"/>
    <w:p>
      <w:pPr>
        <w:pStyle w:val="Heading2"/>
      </w:pPr>
      <w:r>
        <w:t xml:space="preserve">Slide 2: Historical Foundations in Germany Berlin</w:t>
      </w:r>
    </w:p>
    <w:p>
      <w:pPr>
        <w:pStyle w:val="FirstParagraph"/>
      </w:pPr>
      <w:r>
        <w:t xml:space="preserve">To understand the current state of the mathematician, one must look back to the foundational era. In the context of Germany Berlin, history is not just a backdrop but an active participant in modern discourse. The city boasts a rich heritage linked to figures such as Leopold Kronecker and Karl Weierstrass, who laid down rigorous standards for mathematical analysis during the 19th century. Their work established Germany Berlin as an epicenter for mathematical precision.</w:t>
      </w:r>
    </w:p>
    <w:p>
      <w:pPr>
        <w:pStyle w:val="BodyText"/>
      </w:pPr>
      <w:r>
        <w:t xml:space="preserve">The seminar presentation slides highlight that this historical legacy was disrupted and then revitalized by the geopolitical upheavals of the 20th century. During and after World War II, many brilliant minds were displaced, yet those who remained or returned contributed to rebuilding the intellectual infrastructure of Germany Berlin. The reconstruction phase saw a surge in applied mathematics to support industrial recovery, demonstrating that mathematicians are not isolated theorists but essential components of societal resilience. Understanding this history is vital for any seminar presentation slides concerning Germany Berlin because it explains the current emphasis on both pure theory and practical application.</w:t>
      </w:r>
    </w:p>
    <w:bookmarkEnd w:id="21"/>
    <w:bookmarkStart w:id="22" w:name="X9b364c41709989c026efa5224966733438b0ad8"/>
    <w:p>
      <w:pPr>
        <w:pStyle w:val="Heading2"/>
      </w:pPr>
      <w:r>
        <w:t xml:space="preserve">Slide 3: The Role of Institutions in Shaping the Mathematician</w:t>
      </w:r>
    </w:p>
    <w:p>
      <w:pPr>
        <w:pStyle w:val="FirstParagraph"/>
      </w:pPr>
      <w:r>
        <w:t xml:space="preserve">In Germany Berlin, the mathematician operates within a robust network of educational and research institutions. The Free University and Technical University are not just schools; they are engines of discovery. This section of our seminar presentation slides analyzes how these institutions foster an environment where abstract thought can thrive. The unique structure of academic freedom in Germany allows the mathematician to pursue long-term, high-risk theoretical projects that might be overlooked in more commercially driven environments.</w:t>
      </w:r>
    </w:p>
    <w:p>
      <w:pPr>
        <w:pStyle w:val="BodyText"/>
      </w:pPr>
      <w:r>
        <w:t xml:space="preserve">Furthermore, specialized institutes such as the Berlin Mathematical School provide interdisciplinary training. Here, the mathematician collaborates with physicists, biologists, and data scientists. This cross-pollination is a hallmark of modern research in Germany Berlin. The seminar presentation slides emphasize that isolation is no longer viable; contemporary mathematicians must communicate across disciplines to solve complex problems related to climate change, financial stability, and public health.</w:t>
      </w:r>
    </w:p>
    <w:bookmarkEnd w:id="22"/>
    <w:bookmarkStart w:id="23" w:name="Xd039d771b045c56cfb39c924939b4c0f1b781fe"/>
    <w:p>
      <w:pPr>
        <w:pStyle w:val="Heading2"/>
      </w:pPr>
      <w:r>
        <w:t xml:space="preserve">Slide 4: Contemporary Contributions of the Mathematician</w:t>
      </w:r>
    </w:p>
    <w:p>
      <w:pPr>
        <w:pStyle w:val="FirstParagraph"/>
      </w:pPr>
      <w:r>
        <w:t xml:space="preserve">Moving from history to the present day, we observe that the mathematician in Germany Berlin is at the forefront of several global challenges. One significant area is cryptography and cybersecurity. Given Berlin's status as a political capital with intense diplomatic and digital exchanges, security researchers rely heavily on advanced number theory provided by local mathematicians.</w:t>
      </w:r>
    </w:p>
    <w:p>
      <w:pPr>
        <w:pStyle w:val="BodyText"/>
      </w:pPr>
      <w:r>
        <w:t xml:space="preserve">Additionally, in the realm of data science and artificial intelligence, mathematicians from Germany Berlin contribute significantly to algorithm design. The seminar presentation slides detail how optimization problems in logistics—crucial for a major transport hub like Berlin—are solved using advanced linear algebra and graph theory. The mathematician here acts as an architect of efficiency, turning raw data into actionable insights. This practical impact reinforces the relevance of mathematical sciences in urban planning and economic development within Germany Berlin.</w:t>
      </w:r>
    </w:p>
    <w:bookmarkEnd w:id="23"/>
    <w:bookmarkStart w:id="24" w:name="slide-5-education-and-public-engagement"/>
    <w:p>
      <w:pPr>
        <w:pStyle w:val="Heading2"/>
      </w:pPr>
      <w:r>
        <w:t xml:space="preserve">Slide 5: Education and Public Engagement</w:t>
      </w:r>
    </w:p>
    <w:p>
      <w:pPr>
        <w:pStyle w:val="FirstParagraph"/>
      </w:pPr>
      <w:r>
        <w:t xml:space="preserve">A critical aspect often overlooked in seminar presentation slides is public engagement. In Germany Berlin, there is a concerted effort to demystify mathematics for the general public. Initiatives such as "Mathematikum" outreach programs aim to inspire youth from diverse backgrounds. The goal is to ensure that the next generation of mathematicians reflects the multicultural reality of modern Berlin.</w:t>
      </w:r>
    </w:p>
    <w:p>
      <w:pPr>
        <w:pStyle w:val="BodyText"/>
      </w:pPr>
      <w:r>
        <w:t xml:space="preserve">This educational push addresses stereotypes and highlights mathematics as a creative and accessible field. By engaging with schools across Germany Berlin, institutions demonstrate that mathematics is not elitist but fundamental to critical thinking. The seminar presentation slides argue that this outreach is essential for sustaining the pipeline of talent required to maintain Germany Berlin's competitive edge in global science.</w:t>
      </w:r>
    </w:p>
    <w:bookmarkEnd w:id="24"/>
    <w:bookmarkStart w:id="25" w:name="X1de48e1c5b5238ff9ae2fd023cc68c2b22cb725"/>
    <w:p>
      <w:pPr>
        <w:pStyle w:val="Heading2"/>
      </w:pPr>
      <w:r>
        <w:t xml:space="preserve">Slide 6: Global Collaboration and Networking</w:t>
      </w:r>
    </w:p>
    <w:p>
      <w:pPr>
        <w:pStyle w:val="FirstParagraph"/>
      </w:pPr>
      <w:r>
        <w:t xml:space="preserve">No mathematician works in a vacuum. The seminar presentation slides conclude our analysis with the importance of international collaboration. Germany Berlin serves as a gateway between East and West, facilitating unique scientific exchanges. Mathematicians from this region frequently collaborate with peers in Asia, North America, and across Europe.</w:t>
      </w:r>
    </w:p>
    <w:p>
      <w:pPr>
        <w:pStyle w:val="BodyText"/>
      </w:pPr>
      <w:r>
        <w:t xml:space="preserve">This global connectivity ensures that research conducted by the mathematician is validated against diverse perspectives. It also attracts top talent to Germany Berlin, creating a virtuous cycle of innovation. The seminar presentation slides suggest that future success depends on maintaining these open channels of communication.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Legacy of the Mathematician in Germany Berlin</dc:title>
  <dc:creator/>
  <dc:language>en</dc:language>
  <cp:keywords/>
  <dcterms:created xsi:type="dcterms:W3CDTF">2026-07-29T12:15:20Z</dcterms:created>
  <dcterms:modified xsi:type="dcterms:W3CDTF">2026-07-29T12:15:20Z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