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Mathematician</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0" w:name="X456d2e390ec3e00216ae8618b42bc637b732bd0"/>
    <w:p>
      <w:pPr>
        <w:pStyle w:val="Heading2"/>
      </w:pPr>
      <w:r>
        <w:t xml:space="preserve">Seminar Presentation Slides: The Mathematician</w:t>
      </w:r>
    </w:p>
    <w:p>
      <w:pPr>
        <w:pStyle w:val="FirstParagraph"/>
      </w:pPr>
      <w:r>
        <w:rPr>
          <w:bCs/>
          <w:b/>
        </w:rPr>
        <w:t xml:space="preserve">In the context of Indonesia Jakarta</w:t>
      </w:r>
    </w:p>
    <w:bookmarkEnd w:id="20"/>
    <w:p>
      <w:pPr>
        <w:pStyle w:val="BodyText"/>
      </w:pPr>
      <w:r>
        <w:br/>
      </w:r>
    </w:p>
    <w:bookmarkStart w:id="21" w:name="introduction-and-objective"/>
    <w:p>
      <w:pPr>
        <w:pStyle w:val="Heading3"/>
      </w:pPr>
      <w:r>
        <w:t xml:space="preserve">1. Introduction and Objective</w:t>
      </w:r>
    </w:p>
    <w:p>
      <w:pPr>
        <w:pStyle w:val="FirstParagraph"/>
      </w:pPr>
      <w:r>
        <w:t xml:space="preserve">Welcome to this comprehensive seminar presentation focused on the vital role of the modern</w:t>
      </w:r>
      <w:r>
        <w:t xml:space="preserve"> </w:t>
      </w:r>
      <w:r>
        <w:rPr>
          <w:bCs/>
          <w:b/>
        </w:rPr>
        <w:t xml:space="preserve">Mathematician</w:t>
      </w:r>
      <w:r>
        <w:t xml:space="preserve">. Today, we will explore how mathematical sciences serve as the backbone of innovation, specifically within one of Southeast Asia’s most dynamic economic centers:</w:t>
      </w:r>
      <w:r>
        <w:t xml:space="preserve"> </w:t>
      </w:r>
      <w:r>
        <w:rPr>
          <w:bCs/>
          <w:b/>
        </w:rPr>
        <w:t xml:space="preserve">Indonesia Jakarta</w:t>
      </w:r>
      <w:r>
        <w:t xml:space="preserve">.</w:t>
      </w:r>
    </w:p>
    <w:bookmarkEnd w:id="21"/>
    <w:p>
      <w:pPr>
        <w:pStyle w:val="BodyText"/>
      </w:pPr>
      <w:r>
        <w:br/>
      </w:r>
    </w:p>
    <w:bookmarkStart w:id="22" w:name="the-role-of-a-mathematician"/>
    <w:p>
      <w:pPr>
        <w:pStyle w:val="Heading3"/>
      </w:pPr>
      <w:r>
        <w:t xml:space="preserve">2. The Role of a Mathematician</w:t>
      </w:r>
    </w:p>
    <w:p>
      <w:pPr>
        <w:pStyle w:val="FirstParagraph"/>
      </w:pPr>
      <w:r>
        <w:t xml:space="preserve">A modern</w:t>
      </w:r>
      <w:r>
        <w:t xml:space="preserve"> </w:t>
      </w:r>
      <w:r>
        <w:rPr>
          <w:bCs/>
          <w:b/>
        </w:rPr>
        <w:t xml:space="preserve">Mathematician</w:t>
      </w:r>
      <w:r>
        <w:t xml:space="preserve"> </w:t>
      </w:r>
      <w:r>
        <w:t xml:space="preserve">is no longer confined to academic ivory towers. They are data scientists, algorithm engineers, and strategic analysts. Their expertise in abstract reasoning and complex modeling is essential for solving real-world problems ranging from logistics optimization to predictive financial modeling.</w:t>
      </w:r>
    </w:p>
    <w:bookmarkEnd w:id="22"/>
    <w:p>
      <w:pPr>
        <w:pStyle w:val="BodyText"/>
      </w:pPr>
      <w:r>
        <w:br/>
      </w:r>
    </w:p>
    <w:bookmarkStart w:id="23" w:name="X0831e8538753e6f2174b034f3577c221f20c801"/>
    <w:p>
      <w:pPr>
        <w:pStyle w:val="Heading3"/>
      </w:pPr>
      <w:r>
        <w:t xml:space="preserve">3. The Economic Landscape of Indonesia Jakarta</w:t>
      </w:r>
    </w:p>
    <w:p>
      <w:pPr>
        <w:pStyle w:val="FirstParagraph"/>
      </w:pPr>
      <w:r>
        <w:rPr>
          <w:bCs/>
          <w:b/>
        </w:rPr>
        <w:t xml:space="preserve">Indonesia Jakarta</w:t>
      </w:r>
      <w:r>
        <w:t xml:space="preserve">, as the capital city and primary business hub, is experiencing rapid digital transformation. From fintech startups in Sudirman to manufacturing logistics in Cikarang, the demand for analytical rigor is skyrocketing. The</w:t>
      </w:r>
      <w:r>
        <w:t xml:space="preserve"> </w:t>
      </w:r>
      <w:r>
        <w:rPr>
          <w:bCs/>
          <w:b/>
        </w:rPr>
        <w:t xml:space="preserve">Indonesia Jakarta</w:t>
      </w:r>
      <w:r>
        <w:t xml:space="preserve"> </w:t>
      </w:r>
      <w:r>
        <w:t xml:space="preserve">metropolitan area is currently pushing for a knowledge-based economy that relies heavily on quantitative analysis.</w:t>
      </w:r>
    </w:p>
    <w:bookmarkEnd w:id="23"/>
    <w:p>
      <w:pPr>
        <w:pStyle w:val="BodyText"/>
      </w:pPr>
      <w:r>
        <w:br/>
      </w:r>
    </w:p>
    <w:bookmarkStart w:id="24" w:name="Xe1aef0fea9a16146e7ec74cac4d26f942067b35"/>
    <w:p>
      <w:pPr>
        <w:pStyle w:val="Heading3"/>
      </w:pPr>
      <w:r>
        <w:t xml:space="preserve">4. Key Industry Sectors in Indonesia Jakarta</w:t>
      </w:r>
    </w:p>
    <w:p>
      <w:pPr>
        <w:numPr>
          <w:ilvl w:val="0"/>
          <w:numId w:val="1001"/>
        </w:numPr>
        <w:pStyle w:val="Compact"/>
      </w:pPr>
      <w:r>
        <w:t xml:space="preserve">Fintech and Banking: Algorithms for risk assessment are critical here.</w:t>
      </w:r>
      <w:r>
        <w:br/>
      </w:r>
    </w:p>
    <w:p>
      <w:pPr>
        <w:numPr>
          <w:ilvl w:val="0"/>
          <w:numId w:val="1001"/>
        </w:numPr>
        <w:pStyle w:val="Compact"/>
      </w:pPr>
      <w:r>
        <w:t xml:space="preserve">E-commerce Logistics: Route optimization algorithms reduce carbon footprints.</w:t>
      </w:r>
      <w:r>
        <w:br/>
      </w:r>
    </w:p>
    <w:bookmarkEnd w:id="24"/>
    <w:p>
      <w:pPr>
        <w:pStyle w:val="FirstParagraph"/>
      </w:pPr>
      <w:r>
        <w:br/>
      </w:r>
    </w:p>
    <w:bookmarkStart w:id="25" w:name="X036afbb0d9e2772ea14ae6fc1dfbfc90691964d"/>
    <w:p>
      <w:pPr>
        <w:pStyle w:val="Heading3"/>
      </w:pPr>
      <w:r>
        <w:t xml:space="preserve">5. The Intersection of Mathematics and Urban Planning in Indonesia Jakarta</w:t>
      </w:r>
    </w:p>
    <w:p>
      <w:pPr>
        <w:pStyle w:val="FirstParagraph"/>
      </w:pPr>
      <w:r>
        <w:t xml:space="preserve">In the bustling metropolis of</w:t>
      </w:r>
      <w:r>
        <w:t xml:space="preserve"> </w:t>
      </w:r>
      <w:r>
        <w:rPr>
          <w:bCs/>
          <w:b/>
        </w:rPr>
        <w:t xml:space="preserve">Indonesia Jakarta</w:t>
      </w:r>
      <w:r>
        <w:t xml:space="preserve">, urban planning faces severe challenges including traffic congestion and flood management. A skilled</w:t>
      </w:r>
      <w:r>
        <w:t xml:space="preserve"> </w:t>
      </w:r>
      <w:r>
        <w:rPr>
          <w:bCs/>
          <w:b/>
        </w:rPr>
        <w:t xml:space="preserve">Mathematician</w:t>
      </w:r>
      <w:r>
        <w:t xml:space="preserve"> </w:t>
      </w:r>
      <w:r>
        <w:t xml:space="preserve">applies differential equations to model water flow during monsoon seasons. Furthermore, topological data analysis helps city planners understand network connectivity in the sprawling streets of the capital.</w:t>
      </w:r>
    </w:p>
    <w:bookmarkEnd w:id="25"/>
    <w:p>
      <w:pPr>
        <w:pStyle w:val="BodyText"/>
      </w:pPr>
      <w:r>
        <w:br/>
      </w:r>
    </w:p>
    <w:bookmarkStart w:id="26" w:name="X1aac178d248dda018fa3e041346e534b5b30915"/>
    <w:p>
      <w:pPr>
        <w:pStyle w:val="Heading3"/>
      </w:pPr>
      <w:r>
        <w:t xml:space="preserve">6. Education and Talent Development in Indonesia Jakarta</w:t>
      </w:r>
    </w:p>
    <w:p>
      <w:pPr>
        <w:pStyle w:val="FirstParagraph"/>
      </w:pPr>
      <w:r>
        <w:t xml:space="preserve">The universities located within</w:t>
      </w:r>
      <w:r>
        <w:t xml:space="preserve"> </w:t>
      </w:r>
      <w:r>
        <w:rPr>
          <w:bCs/>
          <w:b/>
        </w:rPr>
        <w:t xml:space="preserve">Indonesia Jakarta</w:t>
      </w:r>
      <w:r>
        <w:t xml:space="preserve">, such as Universitas Indonesia, are stepping up their curriculum to produce world-class</w:t>
      </w:r>
      <w:r>
        <w:t xml:space="preserve"> </w:t>
      </w:r>
      <w:r>
        <w:rPr>
          <w:bCs/>
          <w:b/>
        </w:rPr>
        <w:t xml:space="preserve">Mathematicians</w:t>
      </w:r>
      <w:r>
        <w:t xml:space="preserve">. By integrating Python programming with advanced calculus and linear algebra, students are gaining the dual skills necessary to thrive in a globalized tech market.</w:t>
      </w:r>
    </w:p>
    <w:bookmarkEnd w:id="26"/>
    <w:p>
      <w:pPr>
        <w:pStyle w:val="BodyText"/>
      </w:pPr>
      <w:r>
        <w:br/>
      </w:r>
    </w:p>
    <w:bookmarkStart w:id="27" w:name="case-study-data-driven-decision-making"/>
    <w:p>
      <w:pPr>
        <w:pStyle w:val="Heading3"/>
      </w:pPr>
      <w:r>
        <w:t xml:space="preserve">7. Case Study: Data-Driven Decision Making</w:t>
      </w:r>
    </w:p>
    <w:p>
      <w:pPr>
        <w:pStyle w:val="FirstParagraph"/>
      </w:pPr>
      <w:r>
        <w:t xml:space="preserve">Consider a logistics company headquartered in</w:t>
      </w:r>
      <w:r>
        <w:t xml:space="preserve"> </w:t>
      </w:r>
      <w:r>
        <w:rPr>
          <w:bCs/>
          <w:b/>
        </w:rPr>
        <w:t xml:space="preserve">Indonesia Jakarta</w:t>
      </w:r>
      <w:r>
        <w:t xml:space="preserve">. By employing a team of</w:t>
      </w:r>
      <w:r>
        <w:t xml:space="preserve"> </w:t>
      </w:r>
      <w:r>
        <w:rPr>
          <w:bCs/>
          <w:b/>
        </w:rPr>
        <w:t xml:space="preserve">Mathematicians</w:t>
      </w:r>
      <w:r>
        <w:t xml:space="preserve">, the company can optimize delivery routes across the archipelago, saving millions of dollars in fuel and reducing delivery times. This practical application demonstrates why investing in mathematical talent is crucial for national competitiveness.</w:t>
      </w:r>
    </w:p>
    <w:bookmarkEnd w:id="27"/>
    <w:p>
      <w:pPr>
        <w:pStyle w:val="BodyText"/>
      </w:pPr>
      <w:r>
        <w:br/>
      </w:r>
    </w:p>
    <w:bookmarkStart w:id="28" w:name="Xa52e2051331d4b1af814385617a8822790e5be7"/>
    <w:p>
      <w:pPr>
        <w:pStyle w:val="Heading3"/>
      </w:pPr>
      <w:r>
        <w:t xml:space="preserve">8. Challenges Facing Mathematicians in Indonesia Jakarta</w:t>
      </w:r>
    </w:p>
    <w:p>
      <w:pPr>
        <w:pStyle w:val="FirstParagraph"/>
      </w:pPr>
      <w:r>
        <w:t xml:space="preserve">Despite the growth, challenges remain. There is often a skills gap between academic theory and industry application in</w:t>
      </w:r>
      <w:r>
        <w:t xml:space="preserve"> </w:t>
      </w:r>
      <w:r>
        <w:rPr>
          <w:bCs/>
          <w:b/>
        </w:rPr>
        <w:t xml:space="preserve">Indonesia Jakarta</w:t>
      </w:r>
      <w:r>
        <w:t xml:space="preserve">. Furthermore, attracting top-tier mathematical talent requires competitive salaries and research infrastructure that are still developing.</w:t>
      </w:r>
    </w:p>
    <w:bookmarkEnd w:id="28"/>
    <w:p>
      <w:pPr>
        <w:pStyle w:val="BodyText"/>
      </w:pPr>
      <w:r>
        <w:br/>
      </w:r>
    </w:p>
    <w:bookmarkStart w:id="29" w:name="X9097fedc0edcca610161144b9059e7d79d12f85"/>
    <w:p>
      <w:pPr>
        <w:pStyle w:val="Heading3"/>
      </w:pPr>
      <w:r>
        <w:t xml:space="preserve">9. Strategic Recommendations for Stakeholders</w:t>
      </w:r>
    </w:p>
    <w:p>
      <w:pPr>
        <w:pStyle w:val="FirstParagraph"/>
      </w:pPr>
      <w:r>
        <w:t xml:space="preserve">To further empower the role of the</w:t>
      </w:r>
      <w:r>
        <w:t xml:space="preserve"> </w:t>
      </w:r>
      <w:r>
        <w:rPr>
          <w:bCs/>
          <w:b/>
        </w:rPr>
        <w:t xml:space="preserve">Mathematician</w:t>
      </w:r>
      <w:r>
        <w:t xml:space="preserve"> </w:t>
      </w:r>
      <w:r>
        <w:t xml:space="preserve">in</w:t>
      </w:r>
      <w:r>
        <w:t xml:space="preserve"> </w:t>
      </w:r>
      <w:r>
        <w:rPr>
          <w:bCs/>
          <w:b/>
        </w:rPr>
        <w:t xml:space="preserve">Indonesia Jakarta</w:t>
      </w:r>
      <w:r>
        <w:t xml:space="preserve">, we recommend:</w:t>
      </w:r>
    </w:p>
    <w:p>
      <w:pPr>
        <w:numPr>
          <w:ilvl w:val="0"/>
          <w:numId w:val="1002"/>
        </w:numPr>
        <w:pStyle w:val="Compact"/>
      </w:pPr>
      <w:r>
        <w:t xml:space="preserve">Increasing public-private partnerships to fund research.</w:t>
      </w:r>
      <w:r>
        <w:br/>
      </w:r>
    </w:p>
    <w:bookmarkEnd w:id="29"/>
    <w:p>
      <w:pPr>
        <w:pStyle w:val="FirstParagraph"/>
      </w:pPr>
      <w:r>
        <w:br/>
      </w:r>
    </w:p>
    <w:bookmarkStart w:id="30" w:name="global-collaboration-and-research"/>
    <w:p>
      <w:pPr>
        <w:pStyle w:val="Heading3"/>
      </w:pPr>
      <w:r>
        <w:t xml:space="preserve">10. Global Collaboration and Research</w:t>
      </w:r>
    </w:p>
    <w:p>
      <w:pPr>
        <w:pStyle w:val="FirstParagraph"/>
      </w:pPr>
      <w:r>
        <w:t xml:space="preserve">The</w:t>
      </w:r>
      <w:r>
        <w:t xml:space="preserve"> </w:t>
      </w:r>
      <w:r>
        <w:rPr>
          <w:bCs/>
          <w:b/>
        </w:rPr>
        <w:t xml:space="preserve">Indonesia Jakarta</w:t>
      </w:r>
      <w:r>
        <w:t xml:space="preserve"> </w:t>
      </w:r>
      <w:r>
        <w:t xml:space="preserve">ecosystem must look outward. International collaborations allow local</w:t>
      </w:r>
      <w:r>
        <w:t xml:space="preserve"> </w:t>
      </w:r>
      <w:r>
        <w:rPr>
          <w:bCs/>
          <w:b/>
        </w:rPr>
        <w:t xml:space="preserve">Mathematicians</w:t>
      </w:r>
      <w:r>
        <w:t xml:space="preserve"> </w:t>
      </w:r>
      <w:r>
        <w:t xml:space="preserve">to participate in global problem-solving, whether it be climate change modeling or pandemic simulation.</w:t>
      </w:r>
    </w:p>
    <w:bookmarkEnd w:id="30"/>
    <w:p>
      <w:pPr>
        <w:pStyle w:val="BodyText"/>
      </w:pPr>
      <w:r>
        <w:br/>
      </w:r>
    </w:p>
    <w:bookmarkStart w:id="31" w:name="the-future-outlook-for-indonesia-jakarta"/>
    <w:p>
      <w:pPr>
        <w:pStyle w:val="Heading3"/>
      </w:pPr>
      <w:r>
        <w:t xml:space="preserve">11. The Future Outlook for Indonesia Jakarta</w:t>
      </w:r>
    </w:p>
    <w:p>
      <w:pPr>
        <w:pStyle w:val="FirstParagraph"/>
      </w:pPr>
      <w:r>
        <w:t xml:space="preserve">If</w:t>
      </w:r>
      <w:r>
        <w:t xml:space="preserve"> </w:t>
      </w:r>
      <w:r>
        <w:rPr>
          <w:bCs/>
          <w:b/>
        </w:rPr>
        <w:t xml:space="preserve">Indonesia Jakarta</w:t>
      </w:r>
      <w:r>
        <w:t xml:space="preserve"> </w:t>
      </w:r>
      <w:r>
        <w:t xml:space="preserve">continues to invest heavily in STEM education and research, we can anticipate a surge in homegrown technological solutions. The city has the potential to become a regional hub for mathematical innovation, exporting its expertise to neighboring countries.</w:t>
      </w:r>
    </w:p>
    <w:bookmarkEnd w:id="31"/>
    <w:p>
      <w:pPr>
        <w:pStyle w:val="BodyText"/>
      </w:pPr>
      <w:r>
        <w:br/>
      </w:r>
    </w:p>
    <w:bookmarkStart w:id="32" w:name="conclusion"/>
    <w:p>
      <w:pPr>
        <w:pStyle w:val="Heading3"/>
      </w:pPr>
      <w:r>
        <w:t xml:space="preserve">12. Conclusion</w:t>
      </w:r>
    </w:p>
    <w:p>
      <w:pPr>
        <w:pStyle w:val="FirstParagraph"/>
      </w:pPr>
      <w:r>
        <w:t xml:space="preserve">In conclusion, the synergy between a dedicated</w:t>
      </w:r>
      <w:r>
        <w:t xml:space="preserve"> </w:t>
      </w:r>
      <w:r>
        <w:rPr>
          <w:bCs/>
          <w:b/>
        </w:rPr>
        <w:t xml:space="preserve">Mathematician</w:t>
      </w:r>
      <w:r>
        <w:t xml:space="preserve">, advanced technology, and the dynamic economic environment of</w:t>
      </w:r>
      <w:r>
        <w:t xml:space="preserve"> </w:t>
      </w:r>
      <w:r>
        <w:rPr>
          <w:bCs/>
          <w:b/>
        </w:rPr>
        <w:t xml:space="preserve">Indonesia Jakarta</w:t>
      </w:r>
      <w:r>
        <w:t xml:space="preserve"> </w:t>
      </w:r>
      <w:r>
        <w:t xml:space="preserve">creates a powerful engine for development. We must recognize that mathematics is not just numbers; it is the language of future progress in our capital.</w:t>
      </w:r>
    </w:p>
    <w:bookmarkEnd w:id="32"/>
    <w:p>
      <w:pPr>
        <w:pStyle w:val="BodyText"/>
      </w:pPr>
      <w:r>
        <w:br/>
      </w:r>
    </w:p>
    <w:bookmarkStart w:id="33" w:name="qa-session"/>
    <w:p>
      <w:pPr>
        <w:pStyle w:val="Heading3"/>
      </w:pPr>
      <w:r>
        <w:t xml:space="preserve">13. Q&amp;A Session</w:t>
      </w:r>
    </w:p>
    <w:p>
      <w:pPr>
        <w:pStyle w:val="FirstParagraph"/>
      </w:pPr>
      <w:r>
        <w:t xml:space="preserve">We welcome your questions regarding the role of</w:t>
      </w:r>
      <w:r>
        <w:t xml:space="preserve"> </w:t>
      </w:r>
      <w:r>
        <w:rPr>
          <w:bCs/>
          <w:b/>
        </w:rPr>
        <w:t xml:space="preserve">Mathematicians</w:t>
      </w:r>
      <w:r>
        <w:t xml:space="preserve">, career opportunities in</w:t>
      </w:r>
      <w:r>
        <w:t xml:space="preserve"> </w:t>
      </w:r>
      <w:r>
        <w:rPr>
          <w:bCs/>
          <w:b/>
        </w:rPr>
        <w:t xml:space="preserve">Indonesia Jakarta</w:t>
      </w:r>
      <w:r>
        <w:t xml:space="preserve">, and educational pathways.</w:t>
      </w:r>
    </w:p>
    <w:bookmarkEnd w:id="33"/>
    <w:p>
      <w:pPr>
        <w:pStyle w:val="BodyText"/>
      </w:pPr>
      <w:r>
        <w:br/>
      </w:r>
    </w:p>
    <w:bookmarkStart w:id="34" w:name="contact-information"/>
    <w:p>
      <w:pPr>
        <w:pStyle w:val="Heading3"/>
      </w:pPr>
      <w:r>
        <w:t xml:space="preserve">14. Contact Information</w:t>
      </w:r>
    </w:p>
    <w:p>
      <w:pPr>
        <w:pStyle w:val="FirstParagraph"/>
      </w:pPr>
      <w:r>
        <w:rPr>
          <w:bCs/>
          <w:b/>
        </w:rPr>
        <w:t xml:space="preserve">Seminar Presentation Slides: The Mathematician in Indonesia Jakarta - End of Session</w:t>
      </w:r>
    </w:p>
    <w:bookmarkEnd w:id="34"/>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Mathematician in Indonesia Jakarta</dc:title>
  <dc:creator/>
  <dc:language>en</dc:language>
  <cp:keywords/>
  <dcterms:created xsi:type="dcterms:W3CDTF">2026-07-29T18:02:52Z</dcterms:created>
  <dcterms:modified xsi:type="dcterms:W3CDTF">2026-07-29T18:02:52Z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