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Myanmar</w:t>
      </w:r>
      <w:r>
        <w:t xml:space="preserve"> </w:t>
      </w:r>
      <w:r>
        <w:t xml:space="preserve">Yangon</w:t>
      </w:r>
    </w:p>
    <w:bookmarkStart w:id="20" w:name="Xa99ef62ae125fab8165b9b6adf2425bbc38d9df"/>
    <w:p>
      <w:pPr>
        <w:pStyle w:val="Heading1"/>
      </w:pPr>
      <w:r>
        <w:t xml:space="preserve">Seminar Presentation Slides: The Role of the Mathematician in Modern Myanmar Yangon</w:t>
      </w:r>
    </w:p>
    <w:p>
      <w:pPr>
        <w:pStyle w:val="FirstParagraph"/>
      </w:pPr>
      <w:r>
        <w:rPr>
          <w:iCs/>
          <w:i/>
        </w:rPr>
        <w:t xml:space="preserve">A comprehensive overview of mathematical education, application, and future prospects in the economic hub of Myanmar.</w:t>
      </w:r>
    </w:p>
    <w:bookmarkEnd w:id="20"/>
    <w:bookmarkStart w:id="22" w:name="slide-1-title-and-introduction"/>
    <w:p>
      <w:pPr>
        <w:pStyle w:val="Heading2"/>
      </w:pPr>
      <w:r>
        <w:t xml:space="preserve">Slide 1: Title and Introduction</w:t>
      </w:r>
    </w:p>
    <w:bookmarkStart w:id="21" w:name="X3afcbc75a443628993ed0c3ab54ad52d9a76332"/>
    <w:p>
      <w:pPr>
        <w:pStyle w:val="Heading3"/>
      </w:pPr>
      <w:r>
        <w:t xml:space="preserve">Welcome to Our Seminar on Mathematical Advancement</w:t>
      </w:r>
    </w:p>
    <w:p>
      <w:pPr>
        <w:pStyle w:val="FirstParagraph"/>
      </w:pPr>
      <w:r>
        <w:rPr>
          <w:bCs/>
          <w:b/>
        </w:rPr>
        <w:t xml:space="preserve">Ladies and Gentlemen, distinguished guests, students, and educators,</w:t>
      </w:r>
    </w:p>
    <w:p>
      <w:pPr>
        <w:pStyle w:val="BodyText"/>
      </w:pPr>
      <w:r>
        <w:t xml:space="preserve">We gather here in the vibrant city of</w:t>
      </w:r>
      <w:r>
        <w:t xml:space="preserve"> </w:t>
      </w:r>
      <w:r>
        <w:rPr>
          <w:bCs/>
          <w:b/>
        </w:rPr>
        <w:t xml:space="preserve">Myanmar Yangon</w:t>
      </w:r>
      <w:r>
        <w:t xml:space="preserve">, a place where tradition meets rapid modernization. This seminar is dedicated to exploring the pivotal role of the</w:t>
      </w:r>
      <w:r>
        <w:t xml:space="preserve"> </w:t>
      </w:r>
      <w:r>
        <w:rPr>
          <w:bCs/>
          <w:b/>
        </w:rPr>
        <w:t xml:space="preserve">Mathematician</w:t>
      </w:r>
      <w:r>
        <w:t xml:space="preserve">. Today, we will delve into how mathematical principles are not just abstract concepts found in textbooks, but vital tools driving development in one of Southeast Asia’s most dynamic cities.</w:t>
      </w:r>
    </w:p>
    <w:p>
      <w:pPr>
        <w:pStyle w:val="BodyText"/>
      </w:pPr>
      <w:r>
        <w:t xml:space="preserve">The objective of this presentation is to highlight current trends in mathematics education within</w:t>
      </w:r>
      <w:r>
        <w:t xml:space="preserve"> </w:t>
      </w:r>
      <w:r>
        <w:rPr>
          <w:bCs/>
          <w:b/>
        </w:rPr>
        <w:t xml:space="preserve">Myanmar Yangon</w:t>
      </w:r>
      <w:r>
        <w:t xml:space="preserve">, discuss the challenges faced by aspiring mathematicians, and outline the opportunities that exist for professional mathematicians in both academia and industry.</w:t>
      </w:r>
    </w:p>
    <w:bookmarkEnd w:id="21"/>
    <w:bookmarkEnd w:id="22"/>
    <w:bookmarkStart w:id="24" w:name="Xf6bf81f4439bfdc125d2a318314a00b2e71692b"/>
    <w:p>
      <w:pPr>
        <w:pStyle w:val="Heading2"/>
      </w:pPr>
      <w:r>
        <w:t xml:space="preserve">Slide 2: Historical Context of Mathematics in Myanmar</w:t>
      </w:r>
    </w:p>
    <w:bookmarkStart w:id="23" w:name="a-legacy-of-numerical-mastery"/>
    <w:p>
      <w:pPr>
        <w:pStyle w:val="Heading3"/>
      </w:pPr>
      <w:r>
        <w:t xml:space="preserve">A Legacy of Numerical Mastery</w:t>
      </w:r>
    </w:p>
    <w:p>
      <w:pPr>
        <w:numPr>
          <w:ilvl w:val="0"/>
          <w:numId w:val="1001"/>
        </w:numPr>
        <w:pStyle w:val="Compact"/>
      </w:pPr>
      <w:r>
        <w:rPr>
          <w:bCs/>
          <w:b/>
        </w:rPr>
        <w:t xml:space="preserve">Ancient Roots:</w:t>
      </w:r>
      <w:r>
        <w:t xml:space="preserve"> </w:t>
      </w:r>
      <w:r>
        <w:t xml:space="preserve">Myanmar has a rich history involving sophisticated calculations for astronomy, calendar making, and temple architecture. These early applications required precise mathematical understanding.</w:t>
      </w:r>
    </w:p>
    <w:p>
      <w:pPr>
        <w:numPr>
          <w:ilvl w:val="0"/>
          <w:numId w:val="1001"/>
        </w:numPr>
        <w:pStyle w:val="Compact"/>
      </w:pPr>
      <w:r>
        <w:rPr>
          <w:bCs/>
          <w:b/>
        </w:rPr>
        <w:t xml:space="preserve">The Colonial Era:</w:t>
      </w:r>
      <w:r>
        <w:t xml:space="preserve"> </w:t>
      </w:r>
      <w:r>
        <w:t xml:space="preserve">The introduction of Western mathematics during the colonial period established formal educational structures, laying the groundwork for modern academic institutions in what is now Yangon.</w:t>
      </w:r>
    </w:p>
    <w:p>
      <w:pPr>
        <w:numPr>
          <w:ilvl w:val="0"/>
          <w:numId w:val="1001"/>
        </w:numPr>
        <w:pStyle w:val="Compact"/>
      </w:pPr>
      <w:r>
        <w:rPr>
          <w:bCs/>
          <w:b/>
        </w:rPr>
        <w:t xml:space="preserve">Post-Independence Growth:</w:t>
      </w:r>
      <w:r>
        <w:t xml:space="preserve"> </w:t>
      </w:r>
      <w:r>
        <w:t xml:space="preserve">After independence, there was a significant push to develop local scientific talent. Universities in Yangon became hubs for mathematical research and teacher training.</w:t>
      </w:r>
    </w:p>
    <w:p>
      <w:pPr>
        <w:pStyle w:val="FirstParagraph"/>
      </w:pPr>
      <w:r>
        <w:t xml:space="preserve">Understanding this history is crucial for appreciating the current status of the mathematician in Myanmar.</w:t>
      </w:r>
    </w:p>
    <w:bookmarkEnd w:id="23"/>
    <w:bookmarkEnd w:id="24"/>
    <w:bookmarkStart w:id="26" w:name="Xb1a0b0cbd6f25009866168801ea0fb090e5efb2"/>
    <w:p>
      <w:pPr>
        <w:pStyle w:val="Heading2"/>
      </w:pPr>
      <w:r>
        <w:t xml:space="preserve">Slide 3: The Current Educational Landscape in Myanmar Yangon</w:t>
      </w:r>
    </w:p>
    <w:bookmarkStart w:id="25" w:name="Xecc29b0992d0b8a6e904532c4f568d08dbfcea7"/>
    <w:p>
      <w:pPr>
        <w:pStyle w:val="Heading3"/>
      </w:pPr>
      <w:r>
        <w:t xml:space="preserve">Fostering the Next Generation of Mathematicians</w:t>
      </w:r>
    </w:p>
    <w:p>
      <w:pPr>
        <w:pStyle w:val="FirstParagraph"/>
      </w:pPr>
      <w:r>
        <w:t xml:space="preserve">In</w:t>
      </w:r>
      <w:r>
        <w:t xml:space="preserve"> </w:t>
      </w:r>
      <w:r>
        <w:rPr>
          <w:bCs/>
          <w:b/>
        </w:rPr>
        <w:t xml:space="preserve">Myanmar Yangon</w:t>
      </w:r>
      <w:r>
        <w:t xml:space="preserve">, higher education plays a critical role. The University of Yangon and other technical universities offer rigorous programs in Pure and Applied Mathematics.</w:t>
      </w:r>
    </w:p>
    <w:p>
      <w:pPr>
        <w:numPr>
          <w:ilvl w:val="0"/>
          <w:numId w:val="1002"/>
        </w:numPr>
        <w:pStyle w:val="Compact"/>
      </w:pPr>
      <w:r>
        <w:rPr>
          <w:bCs/>
          <w:b/>
        </w:rPr>
        <w:t xml:space="preserve">Curriculum Focus:</w:t>
      </w:r>
      <w:r>
        <w:t xml:space="preserve"> </w:t>
      </w:r>
      <w:r>
        <w:t xml:space="preserve">Current curricula emphasize algebra, calculus, statistics, and differential equations.</w:t>
      </w:r>
    </w:p>
    <w:p>
      <w:pPr>
        <w:numPr>
          <w:ilvl w:val="0"/>
          <w:numId w:val="1002"/>
        </w:numPr>
        <w:pStyle w:val="Compact"/>
      </w:pPr>
      <w:r>
        <w:rPr>
          <w:bCs/>
          <w:b/>
        </w:rPr>
        <w:t xml:space="preserve">Digital Integration:</w:t>
      </w:r>
      <w:r>
        <w:t xml:space="preserve"> </w:t>
      </w:r>
      <w:r>
        <w:t xml:space="preserve">There is a growing emphasis on integrating computer science with mathematics. Many universities in Yangon now offer joint degrees or specializations in Data Science and Mathematical Modeling.</w:t>
      </w:r>
    </w:p>
    <w:p>
      <w:pPr>
        <w:numPr>
          <w:ilvl w:val="0"/>
          <w:numId w:val="1002"/>
        </w:numPr>
        <w:pStyle w:val="Compact"/>
      </w:pPr>
      <w:r>
        <w:rPr>
          <w:bCs/>
          <w:b/>
        </w:rPr>
        <w:t xml:space="preserve">Challenges:</w:t>
      </w:r>
      <w:r>
        <w:t xml:space="preserve"> </w:t>
      </w:r>
      <w:r>
        <w:t xml:space="preserve">Access to modern software, up-to-date textbooks, and consistent internet connectivity remain challenges for some students. However, the determination of students in</w:t>
      </w:r>
      <w:r>
        <w:t xml:space="preserve"> </w:t>
      </w:r>
      <w:r>
        <w:rPr>
          <w:bCs/>
          <w:b/>
        </w:rPr>
        <w:t xml:space="preserve">Myanmar Yangon</w:t>
      </w:r>
      <w:r>
        <w:t xml:space="preserve"> </w:t>
      </w:r>
      <w:r>
        <w:t xml:space="preserve">often outweighs these logistical hurdles.</w:t>
      </w:r>
    </w:p>
    <w:bookmarkEnd w:id="25"/>
    <w:bookmarkEnd w:id="26"/>
    <w:bookmarkStart w:id="28" w:name="Xa6a46c9f105992e9a1e50cc12f7757e0b679a1b"/>
    <w:p>
      <w:pPr>
        <w:pStyle w:val="Heading2"/>
      </w:pPr>
      <w:r>
        <w:t xml:space="preserve">Slide 4: The Role of the Mathematician in Industry</w:t>
      </w:r>
    </w:p>
    <w:bookmarkStart w:id="27" w:name="X1679e916bca21b52a58fa6ff7917f245a9aaf86"/>
    <w:p>
      <w:pPr>
        <w:pStyle w:val="Heading3"/>
      </w:pPr>
      <w:r>
        <w:t xml:space="preserve">Beyond Academia: Applied Mathematics in Action</w:t>
      </w:r>
    </w:p>
    <w:p>
      <w:pPr>
        <w:pStyle w:val="FirstParagraph"/>
      </w:pPr>
      <w:r>
        <w:t xml:space="preserve">A modern mathematician is not confined to university walls. In the rapidly developing economy of Myanmar, specifically in the commercial center of Yangon, mathematicians are essential.</w:t>
      </w:r>
    </w:p>
    <w:p>
      <w:pPr>
        <w:numPr>
          <w:ilvl w:val="0"/>
          <w:numId w:val="1003"/>
        </w:numPr>
        <w:pStyle w:val="Compact"/>
      </w:pPr>
      <w:r>
        <w:rPr>
          <w:bCs/>
          <w:b/>
        </w:rPr>
        <w:t xml:space="preserve">Finance and Banking:</w:t>
      </w:r>
      <w:r>
        <w:t xml:space="preserve"> </w:t>
      </w:r>
      <w:r>
        <w:t xml:space="preserve">With the growth of financial sectors in Yangon, quantitative analysts use mathematical models to assess risk and optimize investment strategies.</w:t>
      </w:r>
    </w:p>
    <w:p>
      <w:pPr>
        <w:numPr>
          <w:ilvl w:val="0"/>
          <w:numId w:val="1003"/>
        </w:numPr>
        <w:pStyle w:val="Compact"/>
      </w:pPr>
      <w:r>
        <w:rPr>
          <w:bCs/>
          <w:b/>
        </w:rPr>
        <w:t xml:space="preserve">Data Analytics:</w:t>
      </w:r>
      <w:r>
        <w:t xml:space="preserve"> </w:t>
      </w:r>
      <w:r>
        <w:t xml:space="preserve">As businesses digitize, there is a high demand for mathematicians who can interpret complex data sets. From telecommunications to retail, statistical analysis drives decision-making.</w:t>
      </w:r>
    </w:p>
    <w:p>
      <w:pPr>
        <w:numPr>
          <w:ilvl w:val="0"/>
          <w:numId w:val="1003"/>
        </w:numPr>
        <w:pStyle w:val="Compact"/>
      </w:pPr>
      <w:r>
        <w:rPr>
          <w:bCs/>
          <w:b/>
        </w:rPr>
        <w:t xml:space="preserve">Engineering and Infrastructure:</w:t>
      </w:r>
      <w:r>
        <w:t xml:space="preserve"> </w:t>
      </w:r>
      <w:r>
        <w:t xml:space="preserve">Civil and electrical engineers rely heavily on mathematical modeling for construction projects in Yangon’s expanding urban landscape.</w:t>
      </w:r>
    </w:p>
    <w:bookmarkEnd w:id="27"/>
    <w:bookmarkEnd w:id="28"/>
    <w:bookmarkStart w:id="30" w:name="Xec214e58a7dee45efde23040782fd8b145370bc"/>
    <w:p>
      <w:pPr>
        <w:pStyle w:val="Heading2"/>
      </w:pPr>
      <w:r>
        <w:t xml:space="preserve">Slide 5: Challenges Facing the Mathematician</w:t>
      </w:r>
    </w:p>
    <w:bookmarkStart w:id="29" w:name="navigating-obstacles-in-development"/>
    <w:p>
      <w:pPr>
        <w:pStyle w:val="Heading3"/>
      </w:pPr>
      <w:r>
        <w:t xml:space="preserve">Navigating Obstacles in Development</w:t>
      </w:r>
    </w:p>
    <w:p>
      <w:pPr>
        <w:pStyle w:val="FirstParagraph"/>
      </w:pPr>
      <w:r>
        <w:t xml:space="preserve">To truly understand the position of the mathematician, we must address the barriers:</w:t>
      </w:r>
    </w:p>
    <w:p>
      <w:pPr>
        <w:numPr>
          <w:ilvl w:val="0"/>
          <w:numId w:val="1004"/>
        </w:numPr>
        <w:pStyle w:val="Compact"/>
      </w:pPr>
      <w:r>
        <w:rPr>
          <w:bCs/>
          <w:b/>
        </w:rPr>
        <w:t xml:space="preserve">Funding Limitations:</w:t>
      </w:r>
      <w:r>
        <w:t xml:space="preserve"> </w:t>
      </w:r>
      <w:r>
        <w:t xml:space="preserve">Research grants for pure mathematics are often scarce compared to applied sciences.</w:t>
      </w:r>
    </w:p>
    <w:p>
      <w:pPr>
        <w:numPr>
          <w:ilvl w:val="0"/>
          <w:numId w:val="1004"/>
        </w:numPr>
        <w:pStyle w:val="Compact"/>
      </w:pPr>
      <w:r>
        <w:rPr>
          <w:bCs/>
          <w:b/>
        </w:rPr>
        <w:t xml:space="preserve">Bridging Theory and Practice:</w:t>
      </w:r>
      <w:r>
        <w:t xml:space="preserve"> </w:t>
      </w:r>
      <w:r>
        <w:t xml:space="preserve">There is sometimes a disconnect between academic theory taught in universities and the practical needs of local industries in</w:t>
      </w:r>
      <w:r>
        <w:t xml:space="preserve"> </w:t>
      </w:r>
      <w:r>
        <w:rPr>
          <w:bCs/>
          <w:b/>
        </w:rPr>
        <w:t xml:space="preserve">Myanmar Yangon</w:t>
      </w:r>
      <w:r>
        <w:t xml:space="preserve">.</w:t>
      </w:r>
    </w:p>
    <w:p>
      <w:pPr>
        <w:numPr>
          <w:ilvl w:val="0"/>
          <w:numId w:val="1004"/>
        </w:numPr>
        <w:pStyle w:val="Compact"/>
      </w:pPr>
      <w:r>
        <w:t xml:space="preserve">Talent Retention:</w:t>
      </w:r>
    </w:p>
    <w:p>
      <w:pPr>
        <w:numPr>
          <w:ilvl w:val="0"/>
          <w:numId w:val="1000"/>
        </w:numPr>
        <w:pStyle w:val="Compact"/>
      </w:pPr>
      <w:r>
        <w:t xml:space="preserve">: Brain drain remains a concern. Many talented mathematicians seek opportunities abroad due to limited career progression domestically. Encouraging retention requires creating robust professional ecosystems within Yangon.</w:t>
      </w:r>
    </w:p>
    <w:bookmarkEnd w:id="29"/>
    <w:bookmarkEnd w:id="30"/>
    <w:bookmarkStart w:id="32" w:name="Xcc11fbad5f518bad8f8bd428ecea90235b06fd3"/>
    <w:p>
      <w:pPr>
        <w:pStyle w:val="Heading2"/>
      </w:pPr>
      <w:r>
        <w:t xml:space="preserve">Slide 6: Opportunities and Future Prospects</w:t>
      </w:r>
    </w:p>
    <w:bookmarkStart w:id="31" w:name="a-golden-era-for-mathematical-innovation"/>
    <w:p>
      <w:pPr>
        <w:pStyle w:val="Heading3"/>
      </w:pPr>
      <w:r>
        <w:t xml:space="preserve">A Golden Era for Mathematical Innovation?</w:t>
      </w:r>
    </w:p>
    <w:p>
      <w:pPr>
        <w:pStyle w:val="FirstParagraph"/>
      </w:pPr>
      <w:r>
        <w:t xml:space="preserve">The future looks promising for the mathematician in Myanmar. With digital transformation accelerating, the need for logical reasoning and analytical skills is higher than ever.</w:t>
      </w:r>
    </w:p>
    <w:p>
      <w:pPr>
        <w:numPr>
          <w:ilvl w:val="0"/>
          <w:numId w:val="1005"/>
        </w:numPr>
        <w:pStyle w:val="Compact"/>
      </w:pPr>
      <w:r>
        <w:rPr>
          <w:bCs/>
          <w:b/>
        </w:rPr>
        <w:t xml:space="preserve">Fintech Growth:</w:t>
      </w:r>
      <w:r>
        <w:t xml:space="preserve"> </w:t>
      </w:r>
      <w:r>
        <w:t xml:space="preserve">The rise of mobile banking and fintech solutions in Yangon creates new niches for algorithmic experts.</w:t>
      </w:r>
    </w:p>
    <w:p>
      <w:pPr>
        <w:numPr>
          <w:ilvl w:val="0"/>
          <w:numId w:val="1005"/>
        </w:numPr>
        <w:pStyle w:val="Compact"/>
      </w:pPr>
      <w:r>
        <w:rPr>
          <w:bCs/>
          <w:b/>
        </w:rPr>
        <w:t xml:space="preserve">Educational Technology:</w:t>
      </w:r>
      <w:r>
        <w:t xml:space="preserve"> </w:t>
      </w:r>
      <w:r>
        <w:t xml:space="preserve">There is a market for mathematicians who can develop e-learning platforms, making quality math education accessible across the region.</w:t>
      </w:r>
    </w:p>
    <w:p>
      <w:pPr>
        <w:numPr>
          <w:ilvl w:val="0"/>
          <w:numId w:val="1005"/>
        </w:numPr>
        <w:pStyle w:val="Compact"/>
      </w:pPr>
      <w:r>
        <w:rPr>
          <w:bCs/>
          <w:b/>
        </w:rPr>
        <w:t xml:space="preserve">National Development Plans:</w:t>
      </w:r>
      <w:r>
        <w:t xml:space="preserve"> </w:t>
      </w:r>
      <w:r>
        <w:t xml:space="preserve">As Myanmar integrates more into the global economy, government policies are increasingly focusing on STEM (Science, Technology, Engineering, and Mathematics) education to boost competitiveness.</w:t>
      </w:r>
    </w:p>
    <w:bookmarkEnd w:id="31"/>
    <w:bookmarkEnd w:id="32"/>
    <w:bookmarkStart w:id="34" w:name="slide-7-case-studies-from-myanmar-yangon"/>
    <w:p>
      <w:pPr>
        <w:pStyle w:val="Heading2"/>
      </w:pPr>
      <w:r>
        <w:t xml:space="preserve">Slide 7: Case Studies from Myanmar Yangon</w:t>
      </w:r>
    </w:p>
    <w:bookmarkStart w:id="33" w:name="real-world-applications"/>
    <w:p>
      <w:pPr>
        <w:pStyle w:val="Heading3"/>
      </w:pPr>
      <w:r>
        <w:t xml:space="preserve">Real-World Applications</w:t>
      </w:r>
    </w:p>
    <w:p>
      <w:pPr>
        <w:pStyle w:val="FirstParagraph"/>
      </w:pPr>
      <w:r>
        <w:rPr>
          <w:bCs/>
          <w:b/>
        </w:rPr>
        <w:t xml:space="preserve">The Irrawaddy Delta Modeling:</w:t>
      </w:r>
    </w:p>
    <w:p>
      <w:pPr>
        <w:pStyle w:val="BodyText"/>
      </w:pPr>
      <w:r>
        <w:t xml:space="preserve">A group of mathematicians and hydrologists in Yangon recently collaborated to model water flow patterns. This application of partial differential equations helps in flood prediction, directly impacting agriculture and safety for millions.</w:t>
      </w:r>
    </w:p>
    <w:p>
      <w:pPr>
        <w:pStyle w:val="BodyText"/>
      </w:pPr>
      <w:r>
        <w:br/>
      </w:r>
    </w:p>
    <w:p>
      <w:pPr>
        <w:pStyle w:val="BodyText"/>
      </w:pPr>
      <w:r>
        <w:rPr>
          <w:bCs/>
          <w:b/>
        </w:rPr>
        <w:t xml:space="preserve">Traffic Flow Optimization:</w:t>
      </w:r>
    </w:p>
    <w:p>
      <w:pPr>
        <w:pStyle w:val="BodyText"/>
      </w:pPr>
      <w:r>
        <w:t xml:space="preserve">In response to Yangon’s traffic congestion, data scientists and mathematicians have begun analyzing traffic light timing patterns using queueing theory. These small mathematical adjustments can significantly reduce commute times for citizens.</w:t>
      </w:r>
    </w:p>
    <w:bookmarkEnd w:id="33"/>
    <w:bookmarkEnd w:id="34"/>
    <w:bookmarkStart w:id="36" w:name="Xe3772abb5ecf8fc0970738aa1dc4b4384531064"/>
    <w:p>
      <w:pPr>
        <w:pStyle w:val="Heading2"/>
      </w:pPr>
      <w:r>
        <w:t xml:space="preserve">Slide 8: The Importance of Community and Collaboration</w:t>
      </w:r>
    </w:p>
    <w:bookmarkStart w:id="35" w:name="building-a-network-of-mathematicians"/>
    <w:p>
      <w:pPr>
        <w:pStyle w:val="Heading3"/>
      </w:pPr>
      <w:r>
        <w:t xml:space="preserve">Building a Network of Mathematicians</w:t>
      </w:r>
    </w:p>
    <w:p>
      <w:pPr>
        <w:pStyle w:val="FirstParagraph"/>
      </w:pPr>
      <w:r>
        <w:t xml:space="preserve">The strength of the mathematical community in Myanmar lies in collaboration. We must foster:</w:t>
      </w:r>
    </w:p>
    <w:p>
      <w:pPr>
        <w:numPr>
          <w:ilvl w:val="0"/>
          <w:numId w:val="1006"/>
        </w:numPr>
        <w:pStyle w:val="Compact"/>
      </w:pPr>
      <w:r>
        <w:rPr>
          <w:bCs/>
          <w:b/>
        </w:rPr>
        <w:t xml:space="preserve">Seminar Series:</w:t>
      </w:r>
      <w:r>
        <w:t xml:space="preserve"> </w:t>
      </w:r>
      <w:r>
        <w:t xml:space="preserve">Regular meetings where mathematicians can present findings and discuss problems.</w:t>
      </w:r>
    </w:p>
    <w:p>
      <w:pPr>
        <w:numPr>
          <w:ilvl w:val="0"/>
          <w:numId w:val="1006"/>
        </w:numPr>
        <w:pStyle w:val="Compact"/>
      </w:pPr>
      <w:r>
        <w:rPr>
          <w:bCs/>
          <w:b/>
        </w:rPr>
        <w:t xml:space="preserve">Mentorship Programs:</w:t>
      </w:r>
      <w:r>
        <w:t xml:space="preserve"> </w:t>
      </w:r>
      <w:r>
        <w:t xml:space="preserve">Connecting experienced mathematicians with undergraduate students.</w:t>
      </w:r>
    </w:p>
    <w:p>
      <w:pPr>
        <w:numPr>
          <w:ilvl w:val="0"/>
          <w:numId w:val="1006"/>
        </w:numPr>
        <w:pStyle w:val="Compact"/>
      </w:pPr>
      <w:r>
        <w:t xml:space="preserve">Cross-Disciplinary Work:</w:t>
      </w:r>
    </w:p>
    <w:bookmarkEnd w:id="35"/>
    <w:bookmarkEnd w:id="36"/>
    <w:bookmarkStart w:id="38" w:name="slide-9-recommendations-for-stakeholders"/>
    <w:p>
      <w:pPr>
        <w:pStyle w:val="Heading2"/>
      </w:pPr>
      <w:r>
        <w:t xml:space="preserve">Slide 9: Recommendations for Stakeholders</w:t>
      </w:r>
    </w:p>
    <w:bookmarkStart w:id="37" w:name="actionable-steps-for-the-future"/>
    <w:p>
      <w:pPr>
        <w:pStyle w:val="Heading3"/>
      </w:pPr>
      <w:r>
        <w:t xml:space="preserve">Actionable Steps for the Future</w:t>
      </w:r>
    </w:p>
    <w:p>
      <w:pPr>
        <w:pStyle w:val="FirstParagraph"/>
      </w:pPr>
      <w:r>
        <w:rPr>
          <w:bCs/>
          <w:b/>
        </w:rPr>
        <w:t xml:space="preserve">To Government Bodies:</w:t>
      </w:r>
    </w:p>
    <w:p>
      <w:pPr>
        <w:numPr>
          <w:ilvl w:val="0"/>
          <w:numId w:val="1007"/>
        </w:numPr>
        <w:pStyle w:val="Compact"/>
      </w:pPr>
      <w:r>
        <w:t xml:space="preserve">Increase funding for mathematical research centers.</w:t>
      </w:r>
    </w:p>
    <w:p>
      <w:pPr>
        <w:numPr>
          <w:ilvl w:val="0"/>
          <w:numId w:val="1007"/>
        </w:numPr>
        <w:pStyle w:val="Compact"/>
      </w:pPr>
      <w:r>
        <w:t xml:space="preserve">Promote STEM education at the primary school level to inspire young talent.</w:t>
      </w:r>
    </w:p>
    <w:p>
      <w:pPr>
        <w:pStyle w:val="FirstParagraph"/>
      </w:pPr>
      <w:r>
        <w:rPr>
          <w:bCs/>
          <w:b/>
        </w:rPr>
        <w:t xml:space="preserve">To Educational Institutions in Myanmar Yangon:</w:t>
      </w:r>
    </w:p>
    <w:p>
      <w:pPr>
        <w:numPr>
          <w:ilvl w:val="0"/>
          <w:numId w:val="1008"/>
        </w:numPr>
        <w:pStyle w:val="Compact"/>
      </w:pPr>
      <w:r>
        <w:t xml:space="preserve">Update curricula to include coding and computational mathematics.</w:t>
      </w:r>
    </w:p>
    <w:p>
      <w:pPr>
        <w:numPr>
          <w:ilvl w:val="0"/>
          <w:numId w:val="1008"/>
        </w:numPr>
        <w:pStyle w:val="Compact"/>
      </w:pPr>
      <w:r>
        <w:t xml:space="preserve">Create internship partnerships with local industries.</w:t>
      </w:r>
    </w:p>
    <w:p>
      <w:pPr>
        <w:pStyle w:val="FirstParagraph"/>
      </w:pPr>
      <w:r>
        <w:rPr>
          <w:bCs/>
          <w:b/>
        </w:rPr>
        <w:t xml:space="preserve">To the Mathematician:</w:t>
      </w:r>
    </w:p>
    <w:p>
      <w:pPr>
        <w:pStyle w:val="BodyText"/>
      </w:pPr>
      <w:r>
        <w:t xml:space="preserve">Embrace technology. Stay curious. And remember that your skills are in demand locally and globally.</w:t>
      </w:r>
    </w:p>
    <w:bookmarkEnd w:id="37"/>
    <w:bookmarkEnd w:id="38"/>
    <w:bookmarkStart w:id="40" w:name="slide-10-conclusion"/>
    <w:p>
      <w:pPr>
        <w:pStyle w:val="Heading2"/>
      </w:pPr>
      <w:r>
        <w:t xml:space="preserve">Slide 10: Conclusion</w:t>
      </w:r>
    </w:p>
    <w:bookmarkStart w:id="39" w:name="Xb83b7955970e47a7fcd621e40628aae188dca57"/>
    <w:p>
      <w:pPr>
        <w:pStyle w:val="Heading3"/>
      </w:pPr>
      <w:r>
        <w:t xml:space="preserve">The Mathematician as a Catalyst for Change</w:t>
      </w:r>
    </w:p>
    <w:p>
      <w:pPr>
        <w:pStyle w:val="FirstParagraph"/>
      </w:pPr>
      <w:r>
        <w:t xml:space="preserve">In conclusion, the mathematician is not merely an academic figure but a fundamental component of societal progress. In Myanmar Yangon, we stand at a crossroads where mathematical rigor can unlock economic potential and solve social challenges.</w:t>
      </w:r>
    </w:p>
    <w:p>
      <w:pPr>
        <w:pStyle w:val="BodyText"/>
      </w:pPr>
      <w:r>
        <w:t xml:space="preserve">By investing in mathematics education, supporting research, and encouraging industry application, we empower our mathematicians to build a brighter future for all citizens of Myanmar. Let us commit to fostering an environment where logic, creativity, and analytical thinking flourish.</w:t>
      </w:r>
    </w:p>
    <w:p>
      <w:pPr>
        <w:pStyle w:val="BodyText"/>
      </w:pPr>
      <w:r>
        <w:rPr>
          <w:bCs/>
          <w:b/>
        </w:rPr>
        <w:t xml:space="preserve">Thank you.</w:t>
      </w:r>
    </w:p>
    <w:bookmarkEnd w:id="39"/>
    <w:bookmarkEnd w:id="40"/>
    <w:bookmarkStart w:id="42" w:name="slide-11-qa"/>
    <w:p>
      <w:pPr>
        <w:pStyle w:val="Heading2"/>
      </w:pPr>
      <w:r>
        <w:t xml:space="preserve">Slide 11: Q&amp;A</w:t>
      </w:r>
    </w:p>
    <w:bookmarkStart w:id="41" w:name="audience-interaction"/>
    <w:p>
      <w:pPr>
        <w:pStyle w:val="Heading3"/>
      </w:pPr>
      <w:r>
        <w:t xml:space="preserve">Audience Interaction</w:t>
      </w:r>
    </w:p>
    <w:p>
      <w:pPr>
        <w:pStyle w:val="FirstParagraph"/>
      </w:pPr>
      <w:r>
        <w:t xml:space="preserve">We now invite questions and comments from the audience. Please feel free to share your thoughts on how we can further support the mathematician community in Myanmar Yangon.</w:t>
      </w:r>
    </w:p>
    <w:bookmarkEnd w:id="41"/>
    <w:bookmarkEnd w:id="42"/>
    <w:p>
      <w:pPr>
        <w:pStyle w:val="BodyText"/>
      </w:pPr>
      <w:r>
        <w:t xml:space="preserve">© 2023 Seminar Presentation Slides on Mathematics. Prepared for presentation in Myanmar Yangon.</w:t>
      </w:r>
    </w:p>
    <w:p>
      <w:pPr>
        <w:pStyle w:val="BodyText"/>
      </w:pPr>
      <w:r>
        <w:t xml:space="preserve">All 'Seminar Presentation Slides', 'Mathematician' and 'Myanmar Yangon' content has been tailored to reflect local context and global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Myanmar Yangon</dc:title>
  <dc:creator/>
  <dc:language>en</dc:language>
  <cp:keywords/>
  <dcterms:created xsi:type="dcterms:W3CDTF">2026-07-29T07:43:15Z</dcterms:created>
  <dcterms:modified xsi:type="dcterms:W3CDTF">2026-07-29T07:43:15Z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