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Korea</w:t>
      </w:r>
      <w:r>
        <w:t xml:space="preserve"> </w:t>
      </w:r>
      <w:r>
        <w:t xml:space="preserve">Seoul</w:t>
      </w:r>
    </w:p>
    <w:bookmarkStart w:id="28" w:name="X6245253d57b53c1dd527bfcaa497f44162e2e7e"/>
    <w:p>
      <w:pPr>
        <w:pStyle w:val="Heading1"/>
      </w:pPr>
      <w:r>
        <w:t xml:space="preserve">Seminar Presentation Slides: The Mathematician in the Context of South Korea Seoul</w:t>
      </w:r>
    </w:p>
    <w:bookmarkStart w:id="20" w:name="title-slide"/>
    <w:p>
      <w:pPr>
        <w:pStyle w:val="Heading3"/>
      </w:pPr>
      <w:r>
        <w:t xml:space="preserve">Title Slide</w:t>
      </w:r>
    </w:p>
    <w:p>
      <w:pPr>
        <w:pStyle w:val="FirstParagraph"/>
      </w:pPr>
      <w:r>
        <w:rPr>
          <w:bCs/>
          <w:b/>
        </w:rPr>
        <w:t xml:space="preserve">Title:</w:t>
      </w:r>
      <w:r>
        <w:t xml:space="preserve"> </w:t>
      </w:r>
      <w:r>
        <w:t xml:space="preserve">Bridging Logic and Innovation: The Role of the Modern Mathematician in South Korea Seoul</w:t>
      </w:r>
    </w:p>
    <w:p>
      <w:pPr>
        <w:pStyle w:val="BodyText"/>
      </w:pPr>
      <w:r>
        <w:rPr>
          <w:bCs/>
          <w:b/>
        </w:rPr>
        <w:t xml:space="preserve">Presentation Type:</w:t>
      </w:r>
      <w:r>
        <w:t xml:space="preserve"> </w:t>
      </w:r>
      <w:r>
        <w:t xml:space="preserve">Seminar Presentation Slides</w:t>
      </w:r>
    </w:p>
    <w:p>
      <w:pPr>
        <w:pStyle w:val="BodyText"/>
      </w:pPr>
      <w:r>
        <w:rPr>
          <w:bCs/>
          <w:b/>
        </w:rPr>
        <w:t xml:space="preserve">Audience Location:</w:t>
      </w:r>
    </w:p>
    <w:bookmarkEnd w:id="20"/>
    <w:bookmarkStart w:id="21" w:name="X419592be2659ab6eb2456d90b9e1070d58d1af1"/>
    <w:p>
      <w:pPr>
        <w:pStyle w:val="Heading3"/>
      </w:pPr>
      <w:r>
        <w:t xml:space="preserve">Slide 1: Introduction to the Mathematical Landscape</w:t>
      </w:r>
    </w:p>
    <w:p>
      <w:pPr>
        <w:pStyle w:val="FirstParagraph"/>
      </w:pPr>
      <w:r>
        <w:t xml:space="preserve">Welcome to this seminar. Today, we explore the dynamic intersection between pure mathematical theory and practical application within one of Asia’s most vibrant economic hubs. As we stand in South Korea Seoul, a city renowned for its rapid technological advancement and digital infrastructure, we must reconsider the traditional image of the mathematician.</w:t>
      </w:r>
    </w:p>
    <w:p>
      <w:pPr>
        <w:pStyle w:val="BodyText"/>
      </w:pPr>
      <w:r>
        <w:t xml:space="preserve">In recent years, South Korea has transitioned from a manufacturing-based economy to a knowledge-based society. This shift places immense value on data science, artificial intelligence (AI), and complex system modeling. Consequently, the role of the</w:t>
      </w:r>
      <w:r>
        <w:t xml:space="preserve"> </w:t>
      </w:r>
      <w:r>
        <w:rPr>
          <w:bCs/>
          <w:b/>
        </w:rPr>
        <w:t xml:space="preserve">Mathematician</w:t>
      </w:r>
      <w:r>
        <w:t xml:space="preserve"> </w:t>
      </w:r>
      <w:r>
        <w:t xml:space="preserve">has evolved from an academic observer to a central architect of modern infrastructure.</w:t>
      </w:r>
    </w:p>
    <w:p>
      <w:pPr>
        <w:pStyle w:val="BodyText"/>
      </w:pPr>
      <w:r>
        <w:t xml:space="preserve">This presentation aims to highlight how mathematical excellence contributes directly to Seoul’s status as a global smart city leader.</w:t>
      </w:r>
    </w:p>
    <w:bookmarkEnd w:id="21"/>
    <w:bookmarkStart w:id="22" w:name="Xe557111f6bf2da7e12bf2426be5f4f6e6117add"/>
    <w:p>
      <w:pPr>
        <w:pStyle w:val="Heading3"/>
      </w:pPr>
      <w:r>
        <w:t xml:space="preserve">Slide 2: The Historical Context of Mathematics in Korea</w:t>
      </w:r>
    </w:p>
    <w:p>
      <w:pPr>
        <w:pStyle w:val="FirstParagraph"/>
      </w:pPr>
      <w:r>
        <w:t xml:space="preserve">To understand the present, we must look at the past. Historically, Korean scholarship placed significant emphasis on logic and problem-solving during the Joseon Dynasty. However, modern mathematics gained substantial momentum following post-war reconstruction efforts.</w:t>
      </w:r>
    </w:p>
    <w:p>
      <w:pPr>
        <w:pStyle w:val="BodyText"/>
      </w:pPr>
      <w:r>
        <w:t xml:space="preserve">*</w:t>
      </w:r>
    </w:p>
    <w:bookmarkEnd w:id="22"/>
    <w:bookmarkStart w:id="23" w:name="Xdb83be99f02a8aaef464819ba70aa37c38693f1"/>
    <w:p>
      <w:pPr>
        <w:pStyle w:val="Heading3"/>
      </w:pPr>
      <w:r>
        <w:t xml:space="preserve">Slide 4: The Mathematician as a Data Scientist</w:t>
      </w:r>
    </w:p>
    <w:p>
      <w:pPr>
        <w:pStyle w:val="FirstParagraph"/>
      </w:pPr>
      <w:r>
        <w:t xml:space="preserve">In the context of South Korea Seoul, the most visible application of modern mathematics is in data science. Seoul generates petabytes of data daily through its extensive public transport networks (Metro and Bus systems), internet connectivity, and e-commerce platforms.</w:t>
      </w:r>
    </w:p>
    <w:p>
      <w:pPr>
        <w:pStyle w:val="BodyText"/>
      </w:pPr>
      <w:r>
        <w:t xml:space="preserve">*</w:t>
      </w:r>
    </w:p>
    <w:bookmarkEnd w:id="23"/>
    <w:bookmarkStart w:id="24" w:name="X97a09bd832f74d9018c392006bc52bef3471fae"/>
    <w:p>
      <w:pPr>
        <w:pStyle w:val="Heading3"/>
      </w:pPr>
      <w:r>
        <w:t xml:space="preserve">Slide 5: Urban Planning and Smart City Initiatives</w:t>
      </w:r>
    </w:p>
    <w:p>
      <w:pPr>
        <w:pStyle w:val="FirstParagraph"/>
      </w:pPr>
      <w:r>
        <w:t xml:space="preserve">The concept of the "Smart City" is not just a slogan in South Korea Seoul; it is a operational reality. The mathematician plays a critical role in urban planning algorithms.</w:t>
      </w:r>
    </w:p>
    <w:p>
      <w:pPr>
        <w:pStyle w:val="BodyText"/>
      </w:pPr>
      <w:r>
        <w:t xml:space="preserve">*</w:t>
      </w:r>
    </w:p>
    <w:bookmarkEnd w:id="24"/>
    <w:bookmarkStart w:id="25" w:name="slide-6-education-and-talent-development"/>
    <w:p>
      <w:pPr>
        <w:pStyle w:val="Heading3"/>
      </w:pPr>
      <w:r>
        <w:t xml:space="preserve">Slide 6: Education and Talent Development</w:t>
      </w:r>
    </w:p>
    <w:p>
      <w:pPr>
        <w:pStyle w:val="FirstParagraph"/>
      </w:pPr>
      <w:r>
        <w:t xml:space="preserve">A key aspect of sustaining this progress is the rigorous education of future mathematicians. In South Korea Seoul, educational institutions such as KAIST (Korea Advanced Institute of Science and Technology) and POSTECH are world-renowned for their mathematical sciences departments.</w:t>
      </w:r>
    </w:p>
    <w:p>
      <w:pPr>
        <w:pStyle w:val="BodyText"/>
      </w:pPr>
      <w:r>
        <w:t xml:space="preserve">*</w:t>
      </w:r>
    </w:p>
    <w:bookmarkEnd w:id="25"/>
    <w:bookmarkStart w:id="26" w:name="Xac252ea45afb675c40413fd28f0c07e0963e5ee"/>
    <w:p>
      <w:pPr>
        <w:pStyle w:val="Heading3"/>
      </w:pPr>
      <w:r>
        <w:t xml:space="preserve">Slide 7: Challenges and Ethical Considerations</w:t>
      </w:r>
    </w:p>
    <w:p>
      <w:pPr>
        <w:pStyle w:val="FirstParagraph"/>
      </w:pPr>
      <w:r>
        <w:t xml:space="preserve">The integration of mathematics into daily life in South Korea Seoul brings significant ethical challenges. The mathematician is no longer just solving for X; they are defining the parameters of societal fairness.</w:t>
      </w:r>
    </w:p>
    <w:p>
      <w:pPr>
        <w:pStyle w:val="BodyText"/>
      </w:pPr>
      <w:r>
        <w:t xml:space="preserve">*</w:t>
      </w:r>
    </w:p>
    <w:bookmarkEnd w:id="26"/>
    <w:bookmarkStart w:id="27" w:name="slide-8-conclusion-and-future-outlook"/>
    <w:p>
      <w:pPr>
        <w:pStyle w:val="Heading3"/>
      </w:pPr>
      <w:r>
        <w:t xml:space="preserve">Slide 8: Conclusion and Future Outlook</w:t>
      </w:r>
    </w:p>
    <w:p>
      <w:pPr>
        <w:pStyle w:val="FirstParagraph"/>
      </w:pPr>
      <w:r>
        <w:t xml:space="preserve">In conclusion, the role of the mathematician in South Korea Seoul is pivotal. It extends beyond theoretical proofs to tangible improvements in quality of life, economic efficiency, and technological sovereignty.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Mathematician in the Context of South Korea Seoul</dc:title>
  <dc:creator/>
  <dc:language>en</dc:language>
  <cp:keywords/>
  <dcterms:created xsi:type="dcterms:W3CDTF">2026-07-29T20:13:17Z</dcterms:created>
  <dcterms:modified xsi:type="dcterms:W3CDTF">2026-07-29T20:13:17Z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