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9a4d82f74f17351ac6b30a49db96557a7feb9b8"/>
    <w:p>
      <w:pPr>
        <w:pStyle w:val="Heading1"/>
      </w:pPr>
      <w:r>
        <w:t xml:space="preserve">Seminar Presentation Slides: The Role of the Medical Researcher in Modern Healthcare</w:t>
      </w:r>
    </w:p>
    <w:p>
      <w:pPr>
        <w:pStyle w:val="FirstParagraph"/>
      </w:pPr>
      <w:r>
        <w:t xml:space="preserve">{/* White Background */ /* Black Text on Light Background for Contrast */}</w:t>
      </w:r>
    </w:p>
    <w:p>
      <w:pPr>
        <w:pStyle w:val="BodyText"/>
      </w:pPr>
      <w:r>
        <w:rPr>
          <w:bCs/>
          <w:b/>
        </w:rPr>
        <w:t xml:space="preserve">Focus Location:</w:t>
      </w:r>
      <w:r>
        <w:t xml:space="preserve"> </w:t>
      </w:r>
      <w:r>
        <w:t xml:space="preserve">Germany Munich</w:t>
      </w:r>
    </w:p>
    <w:p>
      <w:pPr>
        <w:pStyle w:val="BodyText"/>
      </w:pPr>
      <w:r>
        <w:t xml:space="preserve">{/* White Background */ /* Black Text on Light Background for Contrast*/}</w:t>
      </w:r>
    </w:p>
    <w:p>
      <w:r>
        <w:pict>
          <v:rect style="width:0;height:1.5pt" o:hralign="center" o:hrstd="t" o:hr="t"/>
        </w:pict>
      </w:r>
    </w:p>
    <w:p>
      <w:pPr>
        <w:pStyle w:val="FirstParagraph"/>
      </w:pPr>
      <w:r>
        <w:t xml:space="preserve">{/* White Background */ /* Black Text on Light Background for Contrast*/}</w:t>
      </w:r>
    </w:p>
    <w:p>
      <w:pPr>
        <w:pStyle w:val="BodyText"/>
      </w:pPr>
      <w:r>
        <w:rPr>
          <w:iCs/>
          <w:i/>
        </w:rPr>
        <w:t xml:space="preserve">Presented by:</w:t>
      </w:r>
      <w:r>
        <w:t xml:space="preserve"> </w:t>
      </w:r>
      <w:r>
        <w:t xml:space="preserve">[Your Name/Organization]</w:t>
      </w:r>
    </w:p>
    <w:p>
      <w:pPr>
        <w:pStyle w:val="BodyText"/>
      </w:pPr>
      <w:r>
        <w:t xml:space="preserve">{/* White Background */ /* Black Text on Light Background for Contrast*/}</w:t>
      </w:r>
    </w:p>
    <w:p>
      <w:pPr>
        <w:pStyle w:val="BodyText"/>
      </w:pPr>
      <w:r>
        <w:t xml:space="preserve">This document outlines the critical functions, challenges, and opportunities for Medical Researcher professionals within the specific scientific ecosystem of Germany Munich.</w:t>
      </w:r>
    </w:p>
    <w:p>
      <w:pPr>
        <w:pStyle w:val="BodyText"/>
      </w:pPr>
      <w:r>
        <w:t xml:space="preserve">{/* White Background */ /* Black Text on Light Background for Contrast*/}</w:t>
      </w:r>
    </w:p>
    <w:bookmarkEnd w:id="20"/>
    <w:bookmarkStart w:id="21" w:name="Xb82d8f1721fdadb4b9403aac7b8773ba1d3303b"/>
    <w:p>
      <w:pPr>
        <w:pStyle w:val="Heading2"/>
      </w:pPr>
      <w:r>
        <w:t xml:space="preserve">1. Introduction: Defining the Medical Researcher</w:t>
      </w:r>
    </w:p>
    <w:p>
      <w:pPr>
        <w:pStyle w:val="FirstParagraph"/>
      </w:pPr>
      <w:r>
        <w:t xml:space="preserve">{/* White Background */ /* Black Text on Light Background for Contrast*/}</w:t>
      </w:r>
    </w:p>
    <w:p>
      <w:pPr>
        <w:pStyle w:val="BodyText"/>
      </w:pPr>
      <w:r>
        <w:t xml:space="preserve">In the contemporary landscape of healthcare, a</w:t>
      </w:r>
      <w:r>
        <w:t xml:space="preserve"> </w:t>
      </w:r>
      <w:r>
        <w:rPr>
          <w:bCs/>
          <w:b/>
        </w:rPr>
        <w:t xml:space="preserve">Medical Researcher</w:t>
      </w:r>
      <w:r>
        <w:t xml:space="preserve"> </w:t>
      </w:r>
      <w:r>
        <w:t xml:space="preserve">is not merely an academic figure but a pivotal engine driving innovation in patient care. This presentation aims to dissect the multifaceted role of researchers who bridge the gap between basic laboratory science and clinical application.</w:t>
      </w:r>
    </w:p>
    <w:p>
      <w:pPr>
        <w:pStyle w:val="BodyText"/>
      </w:pPr>
      <w:r>
        <w:t xml:space="preserve">{/* White Background */ /* Black Text on Light Background for Contrast*/}</w:t>
      </w:r>
    </w:p>
    <w:p>
      <w:pPr>
        <w:pStyle w:val="BodyText"/>
      </w:pPr>
      <w:r>
        <w:t xml:space="preserve">We will explore how this role is uniquely shaped by the regulatory, cultural, and infrastructural environments found in major European hubs. Specifically, we will anchor our discussion in</w:t>
      </w:r>
      <w:r>
        <w:t xml:space="preserve"> </w:t>
      </w:r>
      <w:r>
        <w:rPr>
          <w:bCs/>
          <w:b/>
        </w:rPr>
        <w:t xml:space="preserve">Germany Munich</w:t>
      </w:r>
      <w:r>
        <w:t xml:space="preserve">, a city that has emerged as a powerhouse for biotechnology and medical innovation in Europe.</w:t>
      </w:r>
    </w:p>
    <w:p>
      <w:pPr>
        <w:pStyle w:val="BodyText"/>
      </w:pPr>
      <w:r>
        <w:t xml:space="preserve">{/* White Background */ /* Black Text on Light Background for Contrast*/}</w:t>
      </w:r>
    </w:p>
    <w:p>
      <w:pPr>
        <w:numPr>
          <w:ilvl w:val="0"/>
          <w:numId w:val="1001"/>
        </w:numPr>
        <w:pStyle w:val="Compact"/>
      </w:pPr>
      <w:r>
        <w:rPr>
          <w:bCs/>
          <w:b/>
        </w:rPr>
        <w:t xml:space="preserve">Audience:</w:t>
      </w:r>
      <w:r>
        <w:t xml:space="preserve"> </w:t>
      </w:r>
      <w:r>
        <w:t xml:space="preserve">Students, early-career scientists, and policy makers interested in European medical landscapes.</w:t>
      </w:r>
    </w:p>
    <w:p>
      <w:pPr>
        <w:numPr>
          <w:ilvl w:val="0"/>
          <w:numId w:val="1001"/>
        </w:numPr>
        <w:pStyle w:val="Compact"/>
      </w:pPr>
      <w:r>
        <w:rPr>
          <w:bCs/>
          <w:b/>
        </w:rPr>
        <w:t xml:space="preserve">Objective:</w:t>
      </w:r>
      <w:r>
        <w:t xml:space="preserve"> </w:t>
      </w:r>
      <w:r>
        <w:t xml:space="preserve">To understand the specific contributions of a Medical Researcher within the</w:t>
      </w:r>
      <w:r>
        <w:t xml:space="preserve"> </w:t>
      </w:r>
      <w:r>
        <w:rPr>
          <w:iCs/>
          <w:i/>
        </w:rPr>
        <w:t xml:space="preserve">Seminar Presentation Slides</w:t>
      </w:r>
      <w:r>
        <w:t xml:space="preserve"> </w:t>
      </w:r>
      <w:r>
        <w:t xml:space="preserve">framework focused on regional expertise.</w:t>
      </w:r>
    </w:p>
    <w:p>
      <w:pPr>
        <w:pStyle w:val="FirstParagraph"/>
      </w:pPr>
      <w:r>
        <w:t xml:space="preserve">{/* White Background */ /* Black Text on Light Background for Contrast*/}</w:t>
      </w:r>
    </w:p>
    <w:bookmarkEnd w:id="21"/>
    <w:bookmarkStart w:id="23" w:name="why-germany-munich"/>
    <w:p>
      <w:pPr>
        <w:pStyle w:val="Heading2"/>
      </w:pPr>
      <w:r>
        <w:t xml:space="preserve">2. Why Germany Munich?</w:t>
      </w:r>
    </w:p>
    <w:p>
      <w:pPr>
        <w:pStyle w:val="FirstParagraph"/>
      </w:pPr>
      <w:r>
        <w:t xml:space="preserve">{/* White Background */ /* Black Text on Light Background for Contrast*/}</w:t>
      </w:r>
    </w:p>
    <w:p>
      <w:pPr>
        <w:pStyle w:val="BodyText"/>
      </w:pPr>
      <w:r>
        <w:t xml:space="preserve">Munich (München) is not just the capital of Bavaria; it is a premier scientific hub in Europe. For any</w:t>
      </w:r>
      <w:r>
        <w:t xml:space="preserve"> </w:t>
      </w:r>
      <w:r>
        <w:rPr>
          <w:bCs/>
          <w:b/>
        </w:rPr>
        <w:t xml:space="preserve">Medical Researcher</w:t>
      </w:r>
      <w:r>
        <w:t xml:space="preserve">, the decision to base operations in Munich is strategic. The city hosts some of the most prestigious institutions in the world, creating an unparalleled ecosystem for collaboration.</w:t>
      </w:r>
    </w:p>
    <w:p>
      <w:pPr>
        <w:pStyle w:val="BodyText"/>
      </w:pPr>
      <w:r>
        <w:t xml:space="preserve">{/* White Background */ /* Black Text on Light Background for Contrast*/}</w:t>
      </w:r>
    </w:p>
    <w:bookmarkStart w:id="22" w:name="Xc86a2f451916e7a819eb09f425e5d708c2031d7"/>
    <w:p>
      <w:pPr>
        <w:pStyle w:val="Heading3"/>
      </w:pPr>
      <w:r>
        <w:t xml:space="preserve">The Institutional Landscape in Germany Munich</w:t>
      </w:r>
    </w:p>
    <w:p>
      <w:pPr>
        <w:pStyle w:val="FirstParagraph"/>
      </w:pPr>
      <w:r>
        <w:t xml:space="preserve">{/* White Background */ /* Black Text on Light Background for Contrast*/}</w:t>
      </w:r>
    </w:p>
    <w:p>
      <w:pPr>
        <w:numPr>
          <w:ilvl w:val="0"/>
          <w:numId w:val="1002"/>
        </w:numPr>
        <w:pStyle w:val="Compact"/>
      </w:pPr>
      <w:r>
        <w:rPr>
          <w:bCs/>
          <w:b/>
        </w:rPr>
        <w:t xml:space="preserve">Ludwig-Maximilians-Universität (LMU) Munich:</w:t>
      </w:r>
      <w:r>
        <w:t xml:space="preserve"> </w:t>
      </w:r>
      <w:r>
        <w:t xml:space="preserve">One of Germany’s largest and most prestigious universities, driving fundamental medical research.</w:t>
      </w:r>
    </w:p>
    <w:p>
      <w:pPr>
        <w:numPr>
          <w:ilvl w:val="0"/>
          <w:numId w:val="1002"/>
        </w:numPr>
        <w:pStyle w:val="Compact"/>
      </w:pPr>
      <w:r>
        <w:rPr>
          <w:bCs/>
          <w:b/>
        </w:rPr>
        <w:t xml:space="preserve">Techneum Munich:</w:t>
      </w:r>
      <w:r>
        <w:t xml:space="preserve"> </w:t>
      </w:r>
      <w:r>
        <w:t xml:space="preserve">The biotechnology incubator that supports the transition from bench to bedside, crucial for researchers aiming to commercialize findings.</w:t>
      </w:r>
    </w:p>
    <w:p>
      <w:pPr>
        <w:numPr>
          <w:ilvl w:val="0"/>
          <w:numId w:val="1002"/>
        </w:numPr>
        <w:pStyle w:val="Compact"/>
      </w:pPr>
      <w:r>
        <w:rPr>
          <w:bCs/>
          <w:b/>
        </w:rPr>
        <w:t xml:space="preserve">Helmholtz Association:</w:t>
      </w:r>
      <w:r>
        <w:t xml:space="preserve"> </w:t>
      </w:r>
      <w:r>
        <w:t xml:space="preserve">With centers like Helmholtz Zentrum München, the city leads in environmental health and molecular biology research.</w:t>
      </w:r>
    </w:p>
    <w:p>
      <w:pPr>
        <w:pStyle w:val="FirstParagraph"/>
      </w:pPr>
      <w:r>
        <w:t xml:space="preserve">{/* White Background */ /* Black Text on Light Background for Contrast*/}</w:t>
      </w:r>
    </w:p>
    <w:p>
      <w:pPr>
        <w:pStyle w:val="BodyText"/>
      </w:pPr>
      <w:r>
        <w:t xml:space="preserve">This dense cluster of excellence means that a Medical Researcher in Munich has immediate access to state-of-the-art facilities and interdisciplinary teams, fostering a collaborative spirit that defines modern scientific inquiry.</w:t>
      </w:r>
    </w:p>
    <w:p>
      <w:pPr>
        <w:pStyle w:val="BodyText"/>
      </w:pPr>
      <w:r>
        <w:t xml:space="preserve">{/* White Background */ /* Black Text on Light Background for Contrast*/}</w:t>
      </w:r>
    </w:p>
    <w:bookmarkEnd w:id="22"/>
    <w:bookmarkEnd w:id="23"/>
    <w:bookmarkStart w:id="25" w:name="core-responsibilities-beyond-the-lab"/>
    <w:p>
      <w:pPr>
        <w:pStyle w:val="Heading2"/>
      </w:pPr>
      <w:r>
        <w:t xml:space="preserve">3. Core Responsibilities: Beyond the Lab</w:t>
      </w:r>
    </w:p>
    <w:p>
      <w:pPr>
        <w:pStyle w:val="FirstParagraph"/>
      </w:pPr>
      <w:r>
        <w:t xml:space="preserve">{/* White Background */ /* Black Text on Light Background for Contrast*/}</w:t>
      </w:r>
    </w:p>
    <w:p>
      <w:pPr>
        <w:pStyle w:val="BodyText"/>
      </w:pPr>
      <w:r>
        <w:t xml:space="preserve">The role of a Medical Researcher extends far beyond pipetting samples and analyzing data. In the rigorous academic environment of Germany Munich, researchers are expected to wear multiple hats.</w:t>
      </w:r>
    </w:p>
    <w:p>
      <w:pPr>
        <w:pStyle w:val="BodyText"/>
      </w:pPr>
      <w:r>
        <w:t xml:space="preserve">{/* White Background */ /* Black Text on Light Background for Contrast*/}</w:t>
      </w:r>
    </w:p>
    <w:bookmarkStart w:id="24" w:name="key-duties-include"/>
    <w:p>
      <w:pPr>
        <w:pStyle w:val="Heading3"/>
      </w:pPr>
      <w:r>
        <w:t xml:space="preserve">Key Duties Include:</w:t>
      </w:r>
    </w:p>
    <w:p>
      <w:pPr>
        <w:pStyle w:val="FirstParagraph"/>
      </w:pPr>
      <w:r>
        <w:t xml:space="preserve">{/* White Background */ /* Black Text on Light Background for Contrast*/}</w:t>
      </w:r>
    </w:p>
    <w:p>
      <w:pPr>
        <w:numPr>
          <w:ilvl w:val="0"/>
          <w:numId w:val="1003"/>
        </w:numPr>
        <w:pStyle w:val="Compact"/>
      </w:pPr>
      <w:r>
        <w:rPr>
          <w:bCs/>
          <w:b/>
        </w:rPr>
        <w:t xml:space="preserve">Experimental Design &amp; Execution:</w:t>
      </w:r>
      <w:r>
        <w:t xml:space="preserve"> </w:t>
      </w:r>
      <w:r>
        <w:t xml:space="preserve">Conducting rigorous studies that adhere to the high ethical and methodological standards required by German regulatory bodies.</w:t>
      </w:r>
    </w:p>
    <w:p>
      <w:pPr>
        <w:numPr>
          <w:ilvl w:val="0"/>
          <w:numId w:val="1003"/>
        </w:numPr>
        <w:pStyle w:val="Compact"/>
      </w:pPr>
      <w:r>
        <w:rPr>
          <w:bCs/>
          <w:b/>
        </w:rPr>
        <w:t xml:space="preserve">Data Analysis &amp; Interpretation:</w:t>
      </w:r>
      <w:r>
        <w:t xml:space="preserve"> </w:t>
      </w:r>
      <w:r>
        <w:t xml:space="preserve">Utilizing advanced statistical tools to interpret complex biological datasets, ensuring reproducibility—a critical issue in modern science.</w:t>
      </w:r>
    </w:p>
    <w:p>
      <w:pPr>
        <w:numPr>
          <w:ilvl w:val="0"/>
          <w:numId w:val="1003"/>
        </w:numPr>
        <w:pStyle w:val="Compact"/>
      </w:pPr>
      <w:r>
        <w:rPr>
          <w:bCs/>
          <w:b/>
        </w:rPr>
        <w:t xml:space="preserve">Clinical Translation:</w:t>
      </w:r>
      <w:r>
        <w:t xml:space="preserve"> </w:t>
      </w:r>
      <w:r>
        <w:t xml:space="preserve">Working closely with clinicians at Munich’s university hospitals to ensure that research findings have tangible impacts on patient outcomes.</w:t>
      </w:r>
    </w:p>
    <w:p>
      <w:pPr>
        <w:numPr>
          <w:ilvl w:val="0"/>
          <w:numId w:val="1003"/>
        </w:numPr>
        <w:pStyle w:val="Compact"/>
      </w:pPr>
      <w:r>
        <w:rPr>
          <w:bCs/>
          <w:b/>
        </w:rPr>
        <w:t xml:space="preserve">Funding Acquisition:</w:t>
      </w:r>
      <w:r>
        <w:t xml:space="preserve"> </w:t>
      </w:r>
      <w:r>
        <w:t xml:space="preserve">Securing grants from organizations such as the Deutsche Forschungsgemeinschaft (DFG), which is essential for sustaining long-term projects in Munich.</w:t>
      </w:r>
    </w:p>
    <w:p>
      <w:pPr>
        <w:pStyle w:val="FirstParagraph"/>
      </w:pPr>
      <w:r>
        <w:t xml:space="preserve">{/* White Background */ /* Black Text on Light Background for Contrast*/}</w:t>
      </w:r>
    </w:p>
    <w:bookmarkEnd w:id="24"/>
    <w:bookmarkEnd w:id="25"/>
    <w:bookmarkStart w:id="26" w:name="X032b95f2843c305dfe9c43c00c979c62515d628"/>
    <w:p>
      <w:pPr>
        <w:pStyle w:val="Heading2"/>
      </w:pPr>
      <w:r>
        <w:t xml:space="preserve">4. Navigating Ethics and Regulation in Germany</w:t>
      </w:r>
    </w:p>
    <w:p>
      <w:pPr>
        <w:pStyle w:val="FirstParagraph"/>
      </w:pPr>
      <w:r>
        <w:t xml:space="preserve">{/* White Background */ /* Black Text on Light Background for Contrast*/}</w:t>
      </w:r>
    </w:p>
    <w:p>
      <w:pPr>
        <w:pStyle w:val="BodyText"/>
      </w:pPr>
      <w:r>
        <w:t xml:space="preserve">A Medical Researcher operating in Europe, and specifically in Germany Munich, must navigate a complex web of ethical guidelines. The German Medicines Act (Arzneimittelgesetz) and EU General Data Protection Regulation (GDPR) set strict standards.</w:t>
      </w:r>
    </w:p>
    <w:p>
      <w:pPr>
        <w:pStyle w:val="BodyText"/>
      </w:pPr>
      <w:r>
        <w:t xml:space="preserve">{/* White Background */ /* Black Text on Light Background for Contrast*/}</w:t>
      </w:r>
    </w:p>
    <w:p>
      <w:pPr>
        <w:pStyle w:val="BodyText"/>
      </w:pPr>
      <w:r>
        <w:rPr>
          <w:bCs/>
          <w:b/>
        </w:rPr>
        <w:t xml:space="preserve">Why this matters:</w:t>
      </w:r>
    </w:p>
    <w:p>
      <w:pPr>
        <w:pStyle w:val="BodyText"/>
      </w:pPr>
      <w:r>
        <w:t xml:space="preserve">{/* White Background */ /* Black Text on Light Background for Contrast*/}</w:t>
      </w:r>
    </w:p>
    <w:p>
      <w:pPr>
        <w:numPr>
          <w:ilvl w:val="0"/>
          <w:numId w:val="1004"/>
        </w:numPr>
        <w:pStyle w:val="Compact"/>
      </w:pPr>
      <w:r>
        <w:rPr>
          <w:bCs/>
          <w:b/>
        </w:rPr>
        <w:t xml:space="preserve">Patient Safety:</w:t>
      </w:r>
      <w:r>
        <w:t xml:space="preserve"> </w:t>
      </w:r>
      <w:r>
        <w:t xml:space="preserve">Researchers must ensure that any clinical trial conducted in Munich prioritizes participant safety above all else.</w:t>
      </w:r>
    </w:p>
    <w:p>
      <w:pPr>
        <w:numPr>
          <w:ilvl w:val="0"/>
          <w:numId w:val="1004"/>
        </w:numPr>
        <w:pStyle w:val="Compact"/>
      </w:pPr>
      <w:r>
        <w:rPr>
          <w:bCs/>
          <w:b/>
        </w:rPr>
        <w:t xml:space="preserve">Data Privacy:</w:t>
      </w:r>
      <w:r>
        <w:t xml:space="preserve"> </w:t>
      </w:r>
      <w:r>
        <w:t xml:space="preserve">Handling genetic and health data requires meticulous adherence to privacy laws. A Medical Researcher must be proficient in anonymization techniques.</w:t>
      </w:r>
    </w:p>
    <w:p>
      <w:pPr>
        <w:numPr>
          <w:ilvl w:val="0"/>
          <w:numId w:val="1004"/>
        </w:numPr>
        <w:pStyle w:val="Compact"/>
      </w:pPr>
      <w:r>
        <w:rPr>
          <w:bCs/>
          <w:b/>
        </w:rPr>
        <w:t xml:space="preserve">Institutional Review Boards (IRB):</w:t>
      </w:r>
      <w:r>
        <w:t xml:space="preserve"> </w:t>
      </w:r>
      <w:r>
        <w:t xml:space="preserve">All research proposals in Germany Munich must pass rigorous review by local ethics committees, demanding thorough documentation and justification.</w:t>
      </w:r>
    </w:p>
    <w:p>
      <w:pPr>
        <w:pStyle w:val="FirstParagraph"/>
      </w:pPr>
      <w:r>
        <w:t xml:space="preserve">{/* White Background */ /* Black Text on Light Background for Contrast*/}</w:t>
      </w:r>
    </w:p>
    <w:p>
      <w:pPr>
        <w:pStyle w:val="BodyText"/>
      </w:pPr>
      <w:r>
        <w:t xml:space="preserve">This regulatory rigor ensures that medical advancements are not only innovative but also safe and socially responsible.</w:t>
      </w:r>
    </w:p>
    <w:p>
      <w:pPr>
        <w:pStyle w:val="BodyText"/>
      </w:pPr>
      <w:r>
        <w:t xml:space="preserve">{/* White Background */ /* Black Text on Light Background for Contrast*/}</w:t>
      </w:r>
    </w:p>
    <w:bookmarkEnd w:id="26"/>
    <w:bookmarkStart w:id="27" w:name="X997bcd37bf70814760fcfb0333990b3d07f782e"/>
    <w:p>
      <w:pPr>
        <w:pStyle w:val="Heading2"/>
      </w:pPr>
      <w:r>
        <w:t xml:space="preserve">5. The Power of Interdisciplinary Collaboration</w:t>
      </w:r>
    </w:p>
    <w:p>
      <w:pPr>
        <w:pStyle w:val="FirstParagraph"/>
      </w:pPr>
      <w:r>
        <w:t xml:space="preserve">{/* White Background */ /* Black Text on Light Background for Contrast*/}</w:t>
      </w:r>
    </w:p>
    <w:p>
      <w:pPr>
        <w:pStyle w:val="BodyText"/>
      </w:pPr>
      <w:r>
        <w:t xml:space="preserve">Innovation rarely happens in silos. In Munich, the concept of "Cluster Research" is prevalent. A Medical Researcher often collaborates with:</w:t>
      </w:r>
    </w:p>
    <w:p>
      <w:pPr>
        <w:pStyle w:val="BodyText"/>
      </w:pPr>
      <w:r>
        <w:t xml:space="preserve">{/* White Background */ /* Black Text on Light Background for Contrast*/}</w:t>
      </w:r>
    </w:p>
    <w:p>
      <w:pPr>
        <w:numPr>
          <w:ilvl w:val="0"/>
          <w:numId w:val="1005"/>
        </w:numPr>
        <w:pStyle w:val="Compact"/>
      </w:pPr>
      <w:r>
        <w:rPr>
          <w:bCs/>
          <w:b/>
        </w:rPr>
        <w:t xml:space="preserve">Data Scientists:</w:t>
      </w:r>
      <w:r>
        <w:t xml:space="preserve"> </w:t>
      </w:r>
      <w:r>
        <w:t xml:space="preserve">Leveraging Artificial Intelligence and Machine Learning to predict disease outcomes.</w:t>
      </w:r>
    </w:p>
    <w:p>
      <w:pPr>
        <w:numPr>
          <w:ilvl w:val="0"/>
          <w:numId w:val="1005"/>
        </w:numPr>
        <w:pStyle w:val="Compact"/>
      </w:pPr>
      <w:r>
        <w:rPr>
          <w:bCs/>
          <w:b/>
        </w:rPr>
        <w:t xml:space="preserve">Engineers:</w:t>
      </w:r>
      <w:r>
        <w:t xml:space="preserve"> </w:t>
      </w:r>
      <w:r>
        <w:t xml:space="preserve">Developing new medical devices or diagnostic tools through partnerships with technical universities like the TU Munich (Technische Universität München).</w:t>
      </w:r>
    </w:p>
    <w:p>
      <w:pPr>
        <w:numPr>
          <w:ilvl w:val="0"/>
          <w:numId w:val="1005"/>
        </w:numPr>
        <w:pStyle w:val="Compact"/>
      </w:pPr>
      <w:r>
        <w:t xml:space="preserve">Sociologists and Ethicists:</w:t>
      </w:r>
    </w:p>
    <w:p>
      <w:pPr>
        <w:numPr>
          <w:ilvl w:val="0"/>
          <w:numId w:val="1000"/>
        </w:numPr>
        <w:pStyle w:val="Compact"/>
      </w:pPr>
      <w:r>
        <w:t xml:space="preserve">{/* White Background */ /* Black Text on Light Background for Contrast*/}</w:t>
      </w:r>
    </w:p>
    <w:p>
      <w:pPr>
        <w:pStyle w:val="FirstParagraph"/>
      </w:pPr>
      <w:r>
        <w:t xml:space="preserve">{/* White Background */ /* Black Text on Light Background for Contrast*/}</w:t>
      </w:r>
    </w:p>
    <w:p>
      <w:pPr>
        <w:pStyle w:val="BodyText"/>
      </w:pPr>
      <w:r>
        <w:t xml:space="preserve">This interdisciplinary approach enriches the quality of research, allowing Medical Researcher to address health challenges from multiple angles, leading to more holistic solutions.</w:t>
      </w:r>
    </w:p>
    <w:p>
      <w:pPr>
        <w:pStyle w:val="BodyText"/>
      </w:pPr>
      <w:r>
        <w:t xml:space="preserve">{/* White Background */ /* Black Text on Light Background for Contrast*/}</w:t>
      </w:r>
    </w:p>
    <w:bookmarkEnd w:id="27"/>
    <w:bookmarkStart w:id="28" w:name="Xb2f9303c728e419eae71c343deae4914cf13991"/>
    <w:p>
      <w:pPr>
        <w:pStyle w:val="Heading2"/>
      </w:pPr>
      <w:r>
        <w:t xml:space="preserve">6. Challenges and Opportunities for Medical Researchers</w:t>
      </w:r>
    </w:p>
    <w:p>
      <w:pPr>
        <w:pStyle w:val="FirstParagraph"/>
      </w:pPr>
      <w:r>
        <w:t xml:space="preserve">{/* White Background */ /* Black Text on Light Background for Contrast*/}</w:t>
      </w:r>
    </w:p>
    <w:p>
      <w:pPr>
        <w:pStyle w:val="BodyText"/>
      </w:pPr>
      <w:r>
        <w:rPr>
          <w:bCs/>
          <w:b/>
        </w:rPr>
        <w:t xml:space="preserve">Challenges:</w:t>
      </w:r>
    </w:p>
    <w:p>
      <w:pPr>
        <w:pStyle w:val="BodyText"/>
      </w:pPr>
      <w:r>
        <w:t xml:space="preserve">{/* White Background */ /* Black Text on Light Background for Contrast*/}</w:t>
      </w:r>
    </w:p>
    <w:p>
      <w:pPr>
        <w:numPr>
          <w:ilvl w:val="0"/>
          <w:numId w:val="1006"/>
        </w:numPr>
        <w:pStyle w:val="Compact"/>
      </w:pPr>
      <w:r>
        <w:rPr>
          <w:bCs/>
          <w:b/>
        </w:rPr>
        <w:t xml:space="preserve">Bureaucracy:</w:t>
      </w:r>
      <w:r>
        <w:t xml:space="preserve"> </w:t>
      </w:r>
      <w:r>
        <w:t xml:space="preserve">Navigating German administrative processes can be time-consuming.</w:t>
      </w:r>
    </w:p>
    <w:p>
      <w:pPr>
        <w:numPr>
          <w:ilvl w:val="0"/>
          <w:numId w:val="1006"/>
        </w:numPr>
        <w:pStyle w:val="Compact"/>
      </w:pPr>
      <w:r>
        <w:rPr>
          <w:bCs/>
          <w:b/>
        </w:rPr>
        <w:t xml:space="preserve">Funding Competition:</w:t>
      </w:r>
      <w:r>
        <w:t xml:space="preserve"> </w:t>
      </w:r>
      <w:r>
        <w:t xml:space="preserve">Securing sustained funding requires competitive grant writing skills.</w:t>
      </w:r>
    </w:p>
    <w:p>
      <w:pPr>
        <w:pStyle w:val="FirstParagraph"/>
      </w:pPr>
      <w:r>
        <w:t xml:space="preserve">{/* White Background */ /* Black Text on Light Background for Contrast*/}</w:t>
      </w:r>
    </w:p>
    <w:p>
      <w:pPr>
        <w:pStyle w:val="BodyText"/>
      </w:pPr>
      <w:r>
        <w:rPr>
          <w:bCs/>
          <w:b/>
        </w:rPr>
        <w:t xml:space="preserve">Opportunities:</w:t>
      </w:r>
    </w:p>
    <w:p>
      <w:pPr>
        <w:pStyle w:val="BodyText"/>
      </w:pPr>
      <w:r>
        <w:t xml:space="preserve">{/* White Background */ /* Black Text on Light Background for Contrast*/}</w:t>
      </w:r>
    </w:p>
    <w:p>
      <w:pPr>
        <w:numPr>
          <w:ilvl w:val="0"/>
          <w:numId w:val="1007"/>
        </w:numPr>
        <w:pStyle w:val="Compact"/>
      </w:pPr>
      <w:r>
        <w:rPr>
          <w:bCs/>
          <w:b/>
        </w:rPr>
        <w:t xml:space="preserve">Talent Pool:</w:t>
      </w:r>
      <w:r>
        <w:t xml:space="preserve"> </w:t>
      </w:r>
      <w:r>
        <w:t xml:space="preserve">Munich attracts top-tier talent from around the globe.</w:t>
      </w:r>
    </w:p>
    <w:p>
      <w:pPr>
        <w:numPr>
          <w:ilvl w:val="0"/>
          <w:numId w:val="1007"/>
        </w:numPr>
        <w:pStyle w:val="Compact"/>
      </w:pPr>
      <w:r>
        <w:rPr>
          <w:bCs/>
          <w:b/>
        </w:rPr>
        <w:t xml:space="preserve">Innovation Ecosystem:</w:t>
      </w:r>
      <w:r>
        <w:t xml:space="preserve"> </w:t>
      </w:r>
      <w:r>
        <w:t xml:space="preserve">Strong support for startups and spin-offs allows researchers to see their work impact the market quickly.</w:t>
      </w:r>
    </w:p>
    <w:p>
      <w:pPr>
        <w:pStyle w:val="FirstParagraph"/>
      </w:pPr>
      <w:r>
        <w:t xml:space="preserve">{/* White Background */ /* Black Text on Light Background for Contrast*/}</w:t>
      </w:r>
    </w:p>
    <w:bookmarkEnd w:id="28"/>
    <w:bookmarkStart w:id="29" w:name="conclusion-and-future-outlook"/>
    <w:p>
      <w:pPr>
        <w:pStyle w:val="Heading2"/>
      </w:pPr>
      <w:r>
        <w:t xml:space="preserve">7. Conclusion and Future Outlook</w:t>
      </w:r>
    </w:p>
    <w:p>
      <w:pPr>
        <w:pStyle w:val="FirstParagraph"/>
      </w:pPr>
      <w:r>
        <w:t xml:space="preserve">{/* White Background */ /* Black Text on Light Background for Contrast*/}</w:t>
      </w:r>
    </w:p>
    <w:p>
      <w:pPr>
        <w:pStyle w:val="BodyText"/>
      </w:pPr>
      <w:r>
        <w:t xml:space="preserve">The role of a Medical Researcher in Germany Munich is dynamic, demanding, and deeply impactful. As we look to the future, the integration of digital health technologies and personalized medicine will further elevate the importance of this profession.</w:t>
      </w:r>
    </w:p>
    <w:p>
      <w:pPr>
        <w:pStyle w:val="BodyText"/>
      </w:pPr>
      <w:r>
        <w:t xml:space="preserve">{/* White Background */ /* Black Text on Light Background for Contrast*/}</w:t>
      </w:r>
    </w:p>
    <w:p>
      <w:pPr>
        <w:pStyle w:val="BodyText"/>
      </w:pPr>
      <w:r>
        <w:t xml:space="preserve">This Seminar Presentation Slides document has highlighted that success in this field requires not only scientific acumen but also an understanding of the local regulatory framework and a commitment to collaboration. For aspiring researchers, Munich offers one of the best environments in Europe to pursue groundbreaking medical discoveries.</w:t>
      </w:r>
    </w:p>
    <w:p>
      <w:pPr>
        <w:pStyle w:val="BodyText"/>
      </w:pPr>
      <w:r>
        <w:t xml:space="preserve">{/* White Background */ /* Black Text on Light Background for Contrast*/}</w:t>
      </w:r>
    </w:p>
    <w:p>
      <w:r>
        <w:pict>
          <v:rect style="width:0;height:1.5pt" o:hralign="center" o:hrstd="t" o:hr="t"/>
        </w:pict>
      </w:r>
    </w:p>
    <w:p>
      <w:pPr>
        <w:pStyle w:val="FirstParagraph"/>
      </w:pPr>
      <w:r>
        <w:t xml:space="preserve">{/* White Background */ /* Black Text on Light Background for Contrast*/}</w:t>
      </w:r>
    </w:p>
    <w:p>
      <w:pPr>
        <w:pStyle w:val="BodyText"/>
      </w:pPr>
      <w:r>
        <w:rPr>
          <w:bCs/>
          <w:b/>
        </w:rPr>
        <w:t xml:space="preserve">Thank You.</w:t>
      </w:r>
    </w:p>
    <w:p>
      <w:pPr>
        <w:pStyle w:val="BodyText"/>
      </w:pPr>
      <w:r>
        <w:t xml:space="preserve">{/* White Background */ /* Black Text on Light Background for Contrast*/}</w:t>
      </w:r>
    </w:p>
    <w:p>
      <w:pPr>
        <w:pStyle w:val="BodyText"/>
      </w:pPr>
      <w:r>
        <w:t xml:space="preserve">Q&amp;A Session Follows</w:t>
      </w:r>
    </w:p>
    <w:p>
      <w:pPr>
        <w:pStyle w:val="BodyText"/>
      </w:pPr>
      <w:r>
        <w:t xml:space="preserve">{/* White Background */ /* Black Text on Light Background for Contrast*/}</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Germany Munich</dc:title>
  <dc:creator/>
  <dc:language>en</dc:language>
  <cp:keywords/>
  <dcterms:created xsi:type="dcterms:W3CDTF">2026-07-29T21:52:58Z</dcterms:created>
  <dcterms:modified xsi:type="dcterms:W3CDTF">2026-07-29T21:52:58Z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