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Bangalore</w:t>
      </w:r>
    </w:p>
    <w:bookmarkStart w:id="21" w:name="Xee3290a9b9230832575cc0816a691059c467f57"/>
    <w:p>
      <w:pPr>
        <w:pStyle w:val="Heading1"/>
      </w:pPr>
      <w:r>
        <w:t xml:space="preserve">Seminar Presentation Slides: The Evolving Role of the Medical Researcher</w:t>
      </w:r>
    </w:p>
    <w:bookmarkStart w:id="20" w:name="Xb49f8cb556c208c8073108ef64c88de20d67918"/>
    <w:p>
      <w:pPr>
        <w:pStyle w:val="Heading2"/>
      </w:pPr>
      <w:r>
        <w:t xml:space="preserve">Focusing on the Healthcare Ecosystem in India Bangalore</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Healthcare Professionals, Policy Makers, Academic Institutions, and Industry Stakeholders.</w:t>
      </w:r>
      <w:r>
        <w:br/>
      </w:r>
    </w:p>
    <w:p>
      <w:pPr>
        <w:pStyle w:val="BodyText"/>
      </w:pPr>
      <w:r>
        <w:t xml:space="preserve">Presentation Goal:To analyze the critical contributions of the medical researcher within India Bangalore’s rapidly expanding healthcare landscape.</w:t>
      </w:r>
    </w:p>
    <w:bookmarkEnd w:id="20"/>
    <w:bookmarkEnd w:id="21"/>
    <w:bookmarkStart w:id="22" w:name="introduction-and-context"/>
    <w:p>
      <w:pPr>
        <w:pStyle w:val="Heading3"/>
      </w:pPr>
      <w:r>
        <w:t xml:space="preserve">Introduction and Context</w:t>
      </w:r>
    </w:p>
    <w:p>
      <w:pPr>
        <w:pStyle w:val="FirstParagraph"/>
      </w:pPr>
      <w:r>
        <w:t xml:space="preserve">Welcome to this comprehensive seminar. Today, we delve into the multifaceted role of the medical researcher. While researchers globally are essential for scientific advancement, their impact is particularly profound in developing hubs like India Bangalore.</w:t>
      </w:r>
    </w:p>
    <w:p>
      <w:pPr>
        <w:pStyle w:val="BodyText"/>
      </w:pPr>
      <w:r>
        <w:rPr>
          <w:bCs/>
          <w:b/>
        </w:rPr>
        <w:t xml:space="preserve">The Landscape:</w:t>
      </w:r>
      <w:r>
        <w:t xml:space="preserve"> </w:t>
      </w:r>
      <w:r>
        <w:t xml:space="preserve">India Bangalore has emerged as the "Silicon Valley of India," but it is equally becoming a global pharmaceutical and biotechnology hub. The synergy between technology and medicine here creates a unique environment where medical research thrives. This presentation will dissect how medical researchers navigate regulatory frameworks, leverage technological innovation, and address public health challenges specific to this region.</w:t>
      </w:r>
    </w:p>
    <w:bookmarkEnd w:id="22"/>
    <w:bookmarkStart w:id="23" w:name="X0dcc058c054619223da56de787d045b161d07fa"/>
    <w:p>
      <w:pPr>
        <w:pStyle w:val="Heading3"/>
      </w:pPr>
      <w:r>
        <w:t xml:space="preserve">The Medical Researcher: Definition and Core Responsibilities</w:t>
      </w:r>
    </w:p>
    <w:p>
      <w:pPr>
        <w:pStyle w:val="FirstParagraph"/>
      </w:pPr>
      <w:r>
        <w:t xml:space="preserve">A medical researcher is a professional who conducts systematic investigation to develop knowledge about health and disease. In the context of India Bangalore, their responsibilities extend beyond laboratory bench work.</w:t>
      </w:r>
    </w:p>
    <w:p>
      <w:pPr>
        <w:numPr>
          <w:ilvl w:val="0"/>
          <w:numId w:val="1001"/>
        </w:numPr>
        <w:pStyle w:val="Compact"/>
      </w:pPr>
      <w:r>
        <w:rPr>
          <w:bCs/>
          <w:b/>
        </w:rPr>
        <w:t xml:space="preserve">Clinical Trials:</w:t>
      </w:r>
      <w:r>
        <w:t xml:space="preserve"> </w:t>
      </w:r>
      <w:r>
        <w:t xml:space="preserve">Designing and managing trials for new drugs and therapies.</w:t>
      </w:r>
    </w:p>
    <w:p>
      <w:pPr>
        <w:numPr>
          <w:ilvl w:val="0"/>
          <w:numId w:val="1001"/>
        </w:numPr>
        <w:pStyle w:val="Compact"/>
      </w:pPr>
      <w:r>
        <w:rPr>
          <w:bCs/>
          <w:b/>
        </w:rPr>
        <w:t xml:space="preserve">Epidemiological Studies:</w:t>
      </w:r>
      <w:r>
        <w:t xml:space="preserve"> </w:t>
      </w:r>
      <w:r>
        <w:t xml:space="preserve">Tracking disease patterns across diverse populations in India Bangalore.</w:t>
      </w:r>
    </w:p>
    <w:p>
      <w:pPr>
        <w:numPr>
          <w:ilvl w:val="0"/>
          <w:numId w:val="1001"/>
        </w:numPr>
        <w:pStyle w:val="Compact"/>
      </w:pPr>
      <w:r>
        <w:rPr>
          <w:iCs/>
          <w:i/>
        </w:rPr>
        <w:t xml:space="preserve">Bioinformatics:</w:t>
      </w:r>
      <w:r>
        <w:t xml:space="preserve">Analyzing complex biological data using computational tools.</w:t>
      </w:r>
    </w:p>
    <w:p>
      <w:pPr>
        <w:numPr>
          <w:ilvl w:val="0"/>
          <w:numId w:val="1001"/>
        </w:numPr>
        <w:pStyle w:val="Compact"/>
      </w:pPr>
      <w:r>
        <w:rPr>
          <w:bCs/>
          <w:b/>
        </w:rPr>
        <w:t xml:space="preserve">Patient-Centric Care:</w:t>
      </w:r>
    </w:p>
    <w:p>
      <w:pPr>
        <w:pStyle w:val="FirstParagraph"/>
      </w:pPr>
      <w:r>
        <w:t xml:space="preserve">The medical researcher acts as the bridge between theoretical science and clinical application, ensuring that innovations are not just scientifically sound but also ethically administered.</w:t>
      </w:r>
    </w:p>
    <w:bookmarkEnd w:id="23"/>
    <w:bookmarkStart w:id="24" w:name="Xd2fc1d9b4b672bd2415946a293c17ca263ca387"/>
    <w:p>
      <w:pPr>
        <w:pStyle w:val="Heading3"/>
      </w:pPr>
      <w:r>
        <w:t xml:space="preserve">India Bangalore: A Hub for Biomedical Innovation</w:t>
      </w:r>
    </w:p>
    <w:p>
      <w:pPr>
        <w:pStyle w:val="FirstParagraph"/>
      </w:pPr>
      <w:r>
        <w:t xml:space="preserve">To understand the significance of the medical researcher, one must first appreciate the ecosystem of India Bangalore. This city is home to major pharmaceutical companies, research institutes like the Indian Institute of Science (IISc), and numerous biotech startups.</w:t>
      </w:r>
    </w:p>
    <w:p>
      <w:pPr>
        <w:pStyle w:val="BodyText"/>
      </w:pPr>
      <w:r>
        <w:rPr>
          <w:bCs/>
          <w:b/>
        </w:rPr>
        <w:t xml:space="preserve">Why India Bangalore?</w:t>
      </w:r>
    </w:p>
    <w:p>
      <w:pPr>
        <w:numPr>
          <w:ilvl w:val="0"/>
          <w:numId w:val="1002"/>
        </w:numPr>
        <w:pStyle w:val="Compact"/>
      </w:pPr>
      <w:r>
        <w:rPr>
          <w:iCs/>
          <w:i/>
        </w:rPr>
        <w:t xml:space="preserve">Talent Pool:</w:t>
      </w:r>
      <w:r>
        <w:t xml:space="preserve">A vast reservoir of skilled scientists and engineers.</w:t>
      </w:r>
    </w:p>
    <w:p>
      <w:pPr>
        <w:numPr>
          <w:ilvl w:val="0"/>
          <w:numId w:val="1002"/>
        </w:numPr>
        <w:pStyle w:val="Compact"/>
      </w:pPr>
      <w:r>
        <w:rPr>
          <w:bCs/>
          <w:b/>
        </w:rPr>
        <w:t xml:space="preserve">Cost-Efficiency:</w:t>
      </w:r>
    </w:p>
    <w:p>
      <w:pPr>
        <w:pStyle w:val="FirstParagraph"/>
      </w:pPr>
      <w:r>
        <w:t xml:space="preserve">In this environment, the medical researcher is not just an employee but a catalyst for innovation. They collaborate with tech giants and healthcare providers to create scalable solutions.</w:t>
      </w:r>
    </w:p>
    <w:bookmarkEnd w:id="24"/>
    <w:bookmarkStart w:id="25" w:name="Xf49d08a870fd5c41e1f23bb0c62c3d193af30e7"/>
    <w:p>
      <w:pPr>
        <w:pStyle w:val="Heading3"/>
      </w:pPr>
      <w:r>
        <w:t xml:space="preserve">The Role of Technology in Modern Medical Research</w:t>
      </w:r>
    </w:p>
    <w:p>
      <w:pPr>
        <w:pStyle w:val="FirstParagraph"/>
      </w:pPr>
      <w:r>
        <w:t xml:space="preserve">In India Bangalore, the medical researcher is increasingly reliant on advanced technology. The integration of Artificial Intelligence (AI) and Machine Learning (ML) into research methodologies has revolutionized data analysis.</w:t>
      </w:r>
    </w:p>
    <w:p>
      <w:pPr>
        <w:pStyle w:val="BodyText"/>
      </w:pPr>
      <w:r>
        <w:rPr>
          <w:bCs/>
          <w:b/>
        </w:rPr>
        <w:t xml:space="preserve">Digital Health Records:</w:t>
      </w:r>
    </w:p>
    <w:p>
      <w:pPr>
        <w:pStyle w:val="BodyText"/>
      </w:pPr>
      <w:r>
        <w:t xml:space="preserve">Researchers in India Bangalore are utilizing digital health records to track chronic diseases such as diabetes and cardiovascular issues, which are prevalent in the region.</w:t>
      </w:r>
    </w:p>
    <w:p>
      <w:pPr>
        <w:pStyle w:val="BodyText"/>
      </w:pPr>
      <w:r>
        <w:rPr>
          <w:iCs/>
          <w:i/>
        </w:rPr>
        <w:t xml:space="preserve">Bioinformatics Tools:</w:t>
      </w:r>
      <w:r>
        <w:t xml:space="preserve"> </w:t>
      </w:r>
      <w:r>
        <w:t xml:space="preserve">Software developed locally is helping medical researchers decode genetic markers specific to Indian populations, leading to personalized medicine approaches.</w:t>
      </w:r>
    </w:p>
    <w:p>
      <w:pPr>
        <w:pStyle w:val="BodyText"/>
      </w:pPr>
      <w:r>
        <w:t xml:space="preserve">This technological integration requires medical researchers to possess not only biological knowledge but also digital literacy.</w:t>
      </w:r>
    </w:p>
    <w:bookmarkEnd w:id="25"/>
    <w:bookmarkStart w:id="26" w:name="X9a0ce8263ed56d03218361983826a28b76c0228"/>
    <w:p>
      <w:pPr>
        <w:pStyle w:val="Heading3"/>
      </w:pPr>
      <w:r>
        <w:t xml:space="preserve">Navigating Regulatory and Ethical Frameworks</w:t>
      </w:r>
    </w:p>
    <w:p>
      <w:pPr>
        <w:pStyle w:val="FirstParagraph"/>
      </w:pPr>
      <w:r>
        <w:t xml:space="preserve">A critical aspect of the seminar is understanding the regulatory environment. Medical researchers in India Bangalore must adhere to strict guidelines set by bodies such as the Central Drugs Standard Control Organization (CDSCO) and the Indian Council of Medical Research (ICMR).</w:t>
      </w:r>
    </w:p>
    <w:p>
      <w:pPr>
        <w:pStyle w:val="BodyText"/>
      </w:pPr>
      <w:r>
        <w:rPr>
          <w:bCs/>
          <w:b/>
        </w:rPr>
        <w:t xml:space="preserve">Ethical Considerations:</w:t>
      </w:r>
    </w:p>
    <w:p>
      <w:pPr>
        <w:pStyle w:val="BodyText"/>
      </w:pPr>
      <w:r>
        <w:t xml:space="preserve">Informed Consent: Ensuring participants from diverse socio-economic backgrounds in India Bangalore fully understand trial risks.</w:t>
      </w:r>
    </w:p>
    <w:p>
      <w:pPr>
        <w:pStyle w:val="BodyText"/>
      </w:pPr>
      <w:r>
        <w:rPr>
          <w:iCs/>
          <w:i/>
        </w:rPr>
        <w:t xml:space="preserve">Data Privacy:</w:t>
      </w:r>
      <w:r>
        <w:t xml:space="preserve"> </w:t>
      </w:r>
      <w:r>
        <w:t xml:space="preserve">Protecting patient data in compliance with the Digital Personal Data Protection Act.</w:t>
      </w:r>
    </w:p>
    <w:p>
      <w:pPr>
        <w:pStyle w:val="BodyText"/>
      </w:pPr>
      <w:r>
        <w:t xml:space="preserve">The medical researcher serves as the ethical guardian of the study, ensuring that scientific progress does not compromise human rights or safety.</w:t>
      </w:r>
    </w:p>
    <w:bookmarkEnd w:id="26"/>
    <w:bookmarkStart w:id="27" w:name="Xfcaebd7dd7e0fc512e4c577572117a394212a64"/>
    <w:p>
      <w:pPr>
        <w:pStyle w:val="Heading3"/>
      </w:pPr>
      <w:r>
        <w:t xml:space="preserve">Public Health Challenges Specific to India Bangalore</w:t>
      </w:r>
    </w:p>
    <w:p>
      <w:pPr>
        <w:pStyle w:val="FirstParagraph"/>
      </w:pPr>
      <w:r>
        <w:t xml:space="preserve">The medical researcher in this region faces unique challenges. India Bangalore deals with a "double burden" of disease: communicable diseases (like tuberculosis) and non-communicable diseases (like cancer and heart disease).</w:t>
      </w:r>
    </w:p>
    <w:p>
      <w:pPr>
        <w:pStyle w:val="BodyText"/>
      </w:pPr>
      <w:r>
        <w:rPr>
          <w:iCs/>
          <w:i/>
        </w:rPr>
        <w:t xml:space="preserve">Air Quality Impact:</w:t>
      </w:r>
      <w:r>
        <w:t xml:space="preserve"> </w:t>
      </w:r>
      <w:r>
        <w:t xml:space="preserve">Research is ongoing to understand the respiratory impact of pollution in India Bangalore on chronic lung conditions.</w:t>
      </w:r>
    </w:p>
    <w:p>
      <w:pPr>
        <w:pStyle w:val="BodyText"/>
      </w:pPr>
      <w:r>
        <w:rPr>
          <w:bCs/>
          <w:b/>
        </w:rPr>
        <w:t xml:space="preserve">Healthcare Accessibility:</w:t>
      </w:r>
    </w:p>
    <w:p>
      <w:pPr>
        <w:pStyle w:val="BodyText"/>
      </w:pPr>
      <w:r>
        <w:t xml:space="preserve">Researchers are developing low-cost diagnostic tools that can be deployed in rural outskirts of the metro city.</w:t>
      </w:r>
    </w:p>
    <w:p>
      <w:pPr>
        <w:pStyle w:val="BodyText"/>
      </w:pPr>
      <w:r>
        <w:t xml:space="preserve">The medical researcher’s role here is not just to observe but to intervene, creating solutions that are accessible and affordable for the general population.</w:t>
      </w:r>
    </w:p>
    <w:bookmarkEnd w:id="27"/>
    <w:bookmarkStart w:id="28" w:name="collaboration-across-sectors"/>
    <w:p>
      <w:pPr>
        <w:pStyle w:val="Heading3"/>
      </w:pPr>
      <w:r>
        <w:t xml:space="preserve">Collaboration Across Sectors</w:t>
      </w:r>
    </w:p>
    <w:p>
      <w:pPr>
        <w:pStyle w:val="FirstParagraph"/>
      </w:pPr>
      <w:r>
        <w:t xml:space="preserve">The modern medical researcher in India Bangalore does not work in isolation. Successful research requires cross-sector collaboration.</w:t>
      </w:r>
    </w:p>
    <w:p>
      <w:pPr>
        <w:pStyle w:val="BodyText"/>
      </w:pPr>
      <w:r>
        <w:rPr>
          <w:bCs/>
          <w:b/>
        </w:rPr>
        <w:t xml:space="preserve">Academia:</w:t>
      </w:r>
    </w:p>
    <w:p>
      <w:pPr>
        <w:pStyle w:val="BodyText"/>
      </w:pPr>
      <w:r>
        <w:t xml:space="preserve">Partnerships with universities for basic science discovery.</w:t>
      </w:r>
    </w:p>
    <w:p>
      <w:pPr>
        <w:pStyle w:val="BodyText"/>
      </w:pPr>
      <w:r>
        <w:rPr>
          <w:iCs/>
          <w:i/>
        </w:rPr>
        <w:t xml:space="preserve">Industry:</w:t>
      </w:r>
      <w:r>
        <w:t xml:space="preserve"> </w:t>
      </w:r>
      <w:r>
        <w:t xml:space="preserve">Collaboration with pharmaceutical firms for clinical trials and product development.</w:t>
      </w:r>
    </w:p>
    <w:p>
      <w:pPr>
        <w:pStyle w:val="BodyText"/>
      </w:pPr>
      <w:r>
        <w:t xml:space="preserve">This ecosystem approach accelerates the time from "bench to bedside." For instance, recent collaborations between local tech parks in India Bangalore and hospital networks have led to rapid prototyping of medical devices.</w:t>
      </w:r>
    </w:p>
    <w:bookmarkEnd w:id="28"/>
    <w:bookmarkStart w:id="29" w:name="X3519394cd2fd46be4f89f7c63a22f078c3147d8"/>
    <w:p>
      <w:pPr>
        <w:pStyle w:val="Heading3"/>
      </w:pPr>
      <w:r>
        <w:t xml:space="preserve">Future Directions for Medical Researchers</w:t>
      </w:r>
    </w:p>
    <w:p>
      <w:pPr>
        <w:pStyle w:val="FirstParagraph"/>
      </w:pPr>
      <w:r>
        <w:t xml:space="preserve">ul &gt;</w:t>
      </w:r>
    </w:p>
    <w:p>
      <w:pPr>
        <w:pStyle w:val="BodyText"/>
      </w:pPr>
      <w:r>
        <w:rPr>
          <w:bCs/>
          <w:b/>
        </w:rPr>
        <w:t xml:space="preserve">Genomics:</w:t>
      </w:r>
    </w:p>
    <w:p>
      <w:pPr>
        <w:pStyle w:val="BodyText"/>
      </w:pPr>
      <w:r>
        <w:t xml:space="preserve">Large-scale genomic studies focusing on Indian genetics.</w:t>
      </w:r>
    </w:p>
    <w:p>
      <w:pPr>
        <w:pStyle w:val="BodyText"/>
      </w:pPr>
      <w:r>
        <w:rPr>
          <w:iCs/>
          <w:i/>
        </w:rPr>
        <w:t xml:space="preserve">Telemedicine Research:</w:t>
      </w:r>
      <w:r>
        <w:t xml:space="preserve"> </w:t>
      </w:r>
      <w:r>
        <w:t xml:space="preserve">Evaluating the efficacy of remote healthcare delivery systems.</w:t>
      </w:r>
    </w:p>
    <w:p>
      <w:pPr>
        <w:pStyle w:val="BodyText"/>
      </w:pPr>
      <w:r>
        <w:t xml:space="preserve">Maintaining relevance in this field requires continuous learning and adaptation. Medical researchers must stay abreast of global trends while keeping local needs in focus.</w:t>
      </w:r>
    </w:p>
    <w:bookmarkEnd w:id="29"/>
    <w:bookmarkStart w:id="30" w:name="conclusion"/>
    <w:p>
      <w:pPr>
        <w:pStyle w:val="Heading3"/>
      </w:pPr>
      <w:r>
        <w:t xml:space="preserve">Conclusion</w:t>
      </w:r>
    </w:p>
    <w:p>
      <w:pPr>
        <w:pStyle w:val="FirstParagraph"/>
      </w:pPr>
      <w:r>
        <w:t xml:space="preserve">In summary, the medical researcher is a pivotal figure in the healthcare architecture of India Bangalore. They are scientists, ethicists, and innovators who drive progress in public health.</w:t>
      </w:r>
    </w:p>
    <w:p>
      <w:pPr>
        <w:pStyle w:val="BodyText"/>
      </w:pPr>
      <w:r>
        <w:t xml:space="preserve">By leveraging technology and adhering to ethical standards, they address unique regional challenges.</w:t>
      </w:r>
    </w:p>
    <w:p>
      <w:pPr>
        <w:pStyle w:val="BodyText"/>
      </w:pPr>
      <w:r>
        <w:t xml:space="preserve">Ecosystem Synergy:</w:t>
      </w:r>
    </w:p>
    <w:p>
      <w:pPr>
        <w:pStyle w:val="BodyText"/>
      </w:pPr>
      <w:r>
        <w:t xml:space="preserve">Their work benefits from the robust industrial and academic support in India Bangalore.</w:t>
      </w:r>
    </w:p>
    <w:p>
      <w:pPr>
        <w:pStyle w:val="BodyText"/>
      </w:pPr>
      <w:r>
        <w:t xml:space="preserve">We urge stakeholders to invest in research infrastructure and talent development to ensure that India Bangalore remains at the forefront of global medical innovation.</w:t>
      </w:r>
    </w:p>
    <w:bookmarkEnd w:id="30"/>
    <w:bookmarkStart w:id="31" w:name="qa-session"/>
    <w:p>
      <w:pPr>
        <w:pStyle w:val="Heading3"/>
      </w:pPr>
      <w:r>
        <w:t xml:space="preserve">Q&amp;A Session</w:t>
      </w:r>
    </w:p>
    <w:p>
      <w:pPr>
        <w:pStyle w:val="FirstParagraph"/>
      </w:pPr>
      <w:r>
        <w:t xml:space="preserve">We now open the floor for questions regarding the role of medical researchers, specifically within the context of India Bangalore. Please feel free to ask about regulatory hurdles, technological integration, or future career prospects in this dynamic field.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Medical Researcher in India Bangalore</dc:title>
  <dc:creator/>
  <dc:language>en</dc:language>
  <cp:keywords/>
  <dcterms:created xsi:type="dcterms:W3CDTF">2026-07-29T19:52:20Z</dcterms:created>
  <dcterms:modified xsi:type="dcterms:W3CDTF">2026-07-29T19:52:20Z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