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Osaka</w:t>
      </w:r>
    </w:p>
    <w:bookmarkStart w:id="20" w:name="Xf9992ff21f85b5f791d0aab4c428e4fa6309f81"/>
    <w:p>
      <w:pPr>
        <w:pStyle w:val="Heading1"/>
      </w:pPr>
      <w:r>
        <w:t xml:space="preserve">Title Slide: Advancing Medicine in Japan Osaka</w:t>
      </w:r>
    </w:p>
    <w:p>
      <w:pPr>
        <w:pStyle w:val="FirstParagraph"/>
      </w:pPr>
      <w:r>
        <w:rPr>
          <w:bCs/>
          <w:b/>
        </w:rPr>
        <w:t xml:space="preserve">Seminar Presentation Slides for Medical Researcher Professionals</w:t>
      </w:r>
    </w:p>
    <w:p>
      <w:pPr>
        <w:pStyle w:val="BodyText"/>
      </w:pPr>
      <w:r>
        <w:rPr>
          <w:iCs/>
          <w:i/>
        </w:rPr>
        <w:t xml:space="preserve">Focusing on Innovation, Collaboration, and Patient Care in Japan Osaka.</w:t>
      </w:r>
    </w:p>
    <w:p>
      <w:r>
        <w:pict>
          <v:rect style="width:0;height:1.5pt" o:hralign="center" o:hrstd="t" o:hr="t"/>
        </w:pict>
      </w:r>
    </w:p>
    <w:bookmarkEnd w:id="20"/>
    <w:bookmarkStart w:id="22" w:name="welcome-and-introduction"/>
    <w:p>
      <w:pPr>
        <w:pStyle w:val="Heading1"/>
      </w:pPr>
      <w:r>
        <w:t xml:space="preserve">Welcome and Introduction</w:t>
      </w:r>
    </w:p>
    <w:bookmarkStart w:id="21" w:name="Xff1a283755d3a95fcd310cb67562cecd74f1490"/>
    <w:p>
      <w:pPr>
        <w:pStyle w:val="Heading2"/>
      </w:pPr>
      <w:r>
        <w:t xml:space="preserve">Purpose of the Seminar Presentation Slides</w:t>
      </w:r>
    </w:p>
    <w:p>
      <w:pPr>
        <w:pStyle w:val="FirstParagraph"/>
      </w:pPr>
      <w:r>
        <w:t xml:space="preserve">Welcome to this specialized seminar designed for medical researchers, academics, and healthcare professionals. The primary objective of these</w:t>
      </w:r>
      <w:r>
        <w:t xml:space="preserve"> </w:t>
      </w:r>
      <w:r>
        <w:rPr>
          <w:bCs/>
          <w:b/>
        </w:rPr>
        <w:t xml:space="preserve">Seminar Presentation Slides</w:t>
      </w:r>
      <w:r>
        <w:t xml:space="preserve"> </w:t>
      </w:r>
      <w:r>
        <w:t xml:space="preserve">is to provide a comprehensive overview of the current landscape for a</w:t>
      </w:r>
      <w:r>
        <w:t xml:space="preserve"> </w:t>
      </w:r>
      <w:r>
        <w:rPr>
          <w:bCs/>
          <w:b/>
        </w:rPr>
        <w:t xml:space="preserve">Medical Researcher</w:t>
      </w:r>
      <w:r>
        <w:t xml:space="preserve"> </w:t>
      </w:r>
      <w:r>
        <w:t xml:space="preserve">operating within the dynamic environment of</w:t>
      </w:r>
      <w:r>
        <w:t xml:space="preserve"> </w:t>
      </w:r>
      <w:r>
        <w:rPr>
          <w:bCs/>
          <w:b/>
        </w:rPr>
        <w:t xml:space="preserve">Japan Osaka</w:t>
      </w:r>
      <w:r>
        <w:t xml:space="preserve">. As we gather here in one of Japan’s most vibrant economic and cultural hubs, it is crucial to understand how local infrastructure supports global scientific advancement. This presentation will explore the unique opportunities available to researchers who choose to establish their careers in this region, highlighting institutional partnerships, funding mechanisms, and the distinct advantages of conducting high-level medical research in</w:t>
      </w:r>
      <w:r>
        <w:t xml:space="preserve"> </w:t>
      </w:r>
      <w:r>
        <w:rPr>
          <w:bCs/>
          <w:b/>
        </w:rPr>
        <w:t xml:space="preserve">Japan Osaka</w:t>
      </w:r>
      <w:r>
        <w:t xml:space="preserve">.</w:t>
      </w:r>
    </w:p>
    <w:p>
      <w:r>
        <w:pict>
          <v:rect style="width:0;height:1.5pt" o:hralign="center" o:hrstd="t" o:hr="t"/>
        </w:pict>
      </w:r>
    </w:p>
    <w:bookmarkEnd w:id="21"/>
    <w:bookmarkEnd w:id="22"/>
    <w:bookmarkStart w:id="24" w:name="X79702f586043fbb7838c790fd33d706f72250e2"/>
    <w:p>
      <w:pPr>
        <w:pStyle w:val="Heading1"/>
      </w:pPr>
      <w:r>
        <w:t xml:space="preserve">The Strategic Importance of Japan Osaka for Medical Science</w:t>
      </w:r>
    </w:p>
    <w:bookmarkStart w:id="23" w:name="a-hub-for-innovation-and-technology"/>
    <w:p>
      <w:pPr>
        <w:pStyle w:val="Heading2"/>
      </w:pPr>
      <w:r>
        <w:t xml:space="preserve">A Hub for Innovation and Technology</w:t>
      </w:r>
    </w:p>
    <w:p>
      <w:pPr>
        <w:pStyle w:val="FirstParagraph"/>
      </w:pPr>
      <w:r>
        <w:t xml:space="preserve">Japana Osakais not merely a cultural landmark; it is a burgeoning center for biotechnology and pharmaceutical innovation. For any dedicated</w:t>
      </w:r>
    </w:p>
    <w:p>
      <w:pPr>
        <w:pStyle w:val="BodyText"/>
      </w:pPr>
      <w:r>
        <w:t xml:space="preserve">Medical Researcher, the region offers unparalleled access to state-of-the-art facilities. The city boasts a dense network of university hospitals, research institutes, and private sector laboratories that collaborate extensively with international partners. When considering the role of a</w:t>
      </w:r>
      <w:r>
        <w:t xml:space="preserve"> </w:t>
      </w:r>
      <w:r>
        <w:rPr>
          <w:bCs/>
          <w:b/>
        </w:rPr>
        <w:t xml:space="preserve">Medical Researcher</w:t>
      </w:r>
      <w:r>
        <w:t xml:space="preserve">, one must recognize that</w:t>
      </w:r>
    </w:p>
    <w:p>
      <w:pPr>
        <w:pStyle w:val="BodyText"/>
      </w:pPr>
      <w:r>
        <w:t xml:space="preserve">Japana Osakais strategically positioned to bridge Eastern and Western medical practices. The infrastructure here supports rapid translation from bench to bedside, allowing researchers to test hypotheses in clinical settings with greater efficiency than many other global locations. Furthermore, the local government has implemented specific initiatives to attract foreign talent, creating a supportive ecosystem for international</w:t>
      </w:r>
      <w:r>
        <w:t xml:space="preserve"> </w:t>
      </w:r>
      <w:r>
        <w:rPr>
          <w:bCs/>
          <w:b/>
        </w:rPr>
        <w:t xml:space="preserve">Seminar Presentation Slides</w:t>
      </w:r>
      <w:r>
        <w:t xml:space="preserve"> </w:t>
      </w:r>
      <w:r>
        <w:t xml:space="preserve">and workshops that foster cross-border scientific dialogue.</w:t>
      </w:r>
    </w:p>
    <w:p>
      <w:r>
        <w:pict>
          <v:rect style="width:0;height:1.5pt" o:hralign="center" o:hrstd="t" o:hr="t"/>
        </w:pict>
      </w:r>
    </w:p>
    <w:bookmarkEnd w:id="23"/>
    <w:bookmarkEnd w:id="24"/>
    <w:bookmarkStart w:id="26" w:name="X1be23f2005b7c65a502575681ab7fd0d0988443"/>
    <w:p>
      <w:pPr>
        <w:pStyle w:val="Heading1"/>
      </w:pPr>
      <w:r>
        <w:t xml:space="preserve">The Role of the Modern Medical Researcher</w:t>
      </w:r>
    </w:p>
    <w:bookmarkStart w:id="25" w:name="X9e995426571d04f8d260be7c927cb035749bde1"/>
    <w:p>
      <w:pPr>
        <w:pStyle w:val="Heading2"/>
      </w:pPr>
      <w:r>
        <w:t xml:space="preserve">Bridging Data, Ethics, and Clinical Application</w:t>
      </w:r>
    </w:p>
    <w:p>
      <w:pPr>
        <w:pStyle w:val="FirstParagraph"/>
      </w:pPr>
      <w:r>
        <w:t xml:space="preserve">In today’s rapidly evolving healthcare landscape, the definition of a</w:t>
      </w:r>
    </w:p>
    <w:p>
      <w:pPr>
        <w:pStyle w:val="BodyText"/>
      </w:pPr>
      <w:r>
        <w:t xml:space="preserve">Medical Researcher extends beyond traditional laboratory work. In the context of this seminar held in Osaka it is imperative to acknowledge that modern researchers are interdisciplinary scientists. They must possess strong analytical skills to interpret complex genomic data while maintaining ethical integrity when dealing with human subjects. The</w:t>
      </w:r>
      <w:r>
        <w:t xml:space="preserve"> </w:t>
      </w:r>
      <w:r>
        <w:rPr>
          <w:bCs/>
          <w:b/>
        </w:rPr>
        <w:t xml:space="preserve">Seminar Presentation Slides</w:t>
      </w:r>
      <w:r>
        <w:t xml:space="preserve"> </w:t>
      </w:r>
      <w:r>
        <w:t xml:space="preserve">emphasize that a successful</w:t>
      </w:r>
      <w:r>
        <w:t xml:space="preserve"> </w:t>
      </w:r>
      <w:r>
        <w:rPr>
          <w:bCs/>
          <w:b/>
        </w:rPr>
        <w:t xml:space="preserve">Medical Researcher</w:t>
      </w:r>
      <w:r>
        <w:t xml:space="preserve"> </w:t>
      </w:r>
      <w:r>
        <w:t xml:space="preserve">in Japan Osaka serves as a bridge between raw scientific data and practical patient outcomes. This involves rigorous statistical analysis, adherence to strict regulatory standards set by Japanese authorities, and active communication with clinical staff. The synergy between basic science and applied medicine is particularly strong in this region, offering researchers the chance to see their findings impact public health almost immediately.</w:t>
      </w:r>
    </w:p>
    <w:p>
      <w:r>
        <w:pict>
          <v:rect style="width:0;height:1.5pt" o:hralign="center" o:hrstd="t" o:hr="t"/>
        </w:pict>
      </w:r>
    </w:p>
    <w:bookmarkEnd w:id="25"/>
    <w:bookmarkEnd w:id="26"/>
    <w:bookmarkStart w:id="28" w:name="institutional-landscape-in-japan-osaka"/>
    <w:p>
      <w:pPr>
        <w:pStyle w:val="Heading1"/>
      </w:pPr>
      <w:r>
        <w:t xml:space="preserve">Institutional Landscape in Japan Osaka</w:t>
      </w:r>
    </w:p>
    <w:bookmarkStart w:id="27" w:name="X5d5c954013b9a71d5c138d017bd1daa1c5bf28a"/>
    <w:p>
      <w:pPr>
        <w:pStyle w:val="Heading2"/>
      </w:pPr>
      <w:r>
        <w:t xml:space="preserve">National Institute of Biomedical Innovation and Collaborative Networks</w:t>
      </w:r>
    </w:p>
    <w:p>
      <w:pPr>
        <w:pStyle w:val="FirstParagraph"/>
      </w:pPr>
      <w:r>
        <w:t xml:space="preserve">A critical component for any prospective researcher is understanding the institutional framework. In</w:t>
      </w:r>
    </w:p>
    <w:p>
      <w:pPr>
        <w:pStyle w:val="BodyText"/>
      </w:pPr>
      <w:r>
        <w:t xml:space="preserve">Japana Osakais home to prestigious entities such as the National Institute of Biomedical Innovation (NIBIO) and various centers associated with Osaka University. These institutions provide robust support systems, including advanced imaging technologies, bio-banking facilities, and computational resources. For a</w:t>
      </w:r>
      <w:r>
        <w:t xml:space="preserve"> </w:t>
      </w:r>
      <w:r>
        <w:rPr>
          <w:bCs/>
          <w:b/>
        </w:rPr>
        <w:t xml:space="preserve">Medical Researcher</w:t>
      </w:r>
      <w:r>
        <w:t xml:space="preserve">, affiliating with or collaborating near these hubs in</w:t>
      </w:r>
    </w:p>
    <w:p>
      <w:pPr>
        <w:pStyle w:val="BodyText"/>
      </w:pPr>
      <w:r>
        <w:t xml:space="preserve">Japana Osakais often the key to securing competitive grants. The collaborative culture here is distinct; it encourages open sharing of preliminary data among peer institutions, accelerating the pace of discovery. Our</w:t>
      </w:r>
      <w:r>
        <w:t xml:space="preserve"> </w:t>
      </w:r>
      <w:r>
        <w:rPr>
          <w:bCs/>
          <w:b/>
        </w:rPr>
        <w:t xml:space="preserve">Seminar Presentation Slides</w:t>
      </w:r>
      <w:r>
        <w:t xml:space="preserve"> </w:t>
      </w:r>
      <w:r>
        <w:t xml:space="preserve">highlight case studies where researchers leveraged these local networks to publish high-impact papers and secure international funding, demonstrating the tangible benefits of embedding oneself in this scientific community.</w:t>
      </w:r>
    </w:p>
    <w:p>
      <w:r>
        <w:pict>
          <v:rect style="width:0;height:1.5pt" o:hralign="center" o:hrstd="t" o:hr="t"/>
        </w:pict>
      </w:r>
    </w:p>
    <w:bookmarkEnd w:id="27"/>
    <w:bookmarkEnd w:id="28"/>
    <w:bookmarkStart w:id="30" w:name="X59bdf7d5bfc9aa630d16715dcd5f63822ccd533"/>
    <w:p>
      <w:pPr>
        <w:pStyle w:val="Heading1"/>
      </w:pPr>
      <w:r>
        <w:t xml:space="preserve">Funding Opportunities and Grant Structures</w:t>
      </w:r>
    </w:p>
    <w:bookmarkStart w:id="29" w:name="Xc549345c9b6f40bbe095396b1f7ed09a9bcef75"/>
    <w:p>
      <w:pPr>
        <w:pStyle w:val="Heading2"/>
      </w:pPr>
      <w:r>
        <w:t xml:space="preserve">Navigating Financial Support for Scientific Inquiry</w:t>
      </w:r>
    </w:p>
    <w:p>
      <w:pPr>
        <w:pStyle w:val="FirstParagraph"/>
      </w:pPr>
      <w:r>
        <w:t xml:space="preserve">Funding is the lifeblood of medical research. In Japan, support comes from various sources, including the Ministry of Education, Culture, Sports, Science and Technology (MEXT) and local Osaka city grants. For a foreign or domestic</w:t>
      </w:r>
    </w:p>
    <w:p>
      <w:pPr>
        <w:pStyle w:val="BodyText"/>
      </w:pPr>
      <w:r>
        <w:t xml:space="preserve">Medical Researcher understanding these pathways is essential. The</w:t>
      </w:r>
      <w:r>
        <w:t xml:space="preserve"> </w:t>
      </w:r>
      <w:r>
        <w:rPr>
          <w:bCs/>
          <w:b/>
        </w:rPr>
        <w:t xml:space="preserve">Seminar Presentation Slides</w:t>
      </w:r>
      <w:r>
        <w:t xml:space="preserve"> </w:t>
      </w:r>
      <w:r>
        <w:t xml:space="preserve">provide detailed insights into applying for KAKENHI grants and other regional subsidies specifically targeted at innovators in Osaka. Additionally, private pharmaceutical companies headquartered in the Kansai region frequently partner with academic researchers, offering industry-funded positions that complement traditional academic roles. This dual-track funding model allows a</w:t>
      </w:r>
      <w:r>
        <w:t xml:space="preserve"> </w:t>
      </w:r>
      <w:r>
        <w:rPr>
          <w:bCs/>
          <w:b/>
        </w:rPr>
        <w:t xml:space="preserve">Medical Researcher</w:t>
      </w:r>
      <w:r>
        <w:t xml:space="preserve"> </w:t>
      </w:r>
      <w:r>
        <w:t xml:space="preserve">to pursue both foundational science and commercially viable drug development simultaneously, a flexibility that is highly prized in the global scientific community.</w:t>
      </w:r>
    </w:p>
    <w:p>
      <w:r>
        <w:pict>
          <v:rect style="width:0;height:1.5pt" o:hralign="center" o:hrstd="t" o:hr="t"/>
        </w:pict>
      </w:r>
    </w:p>
    <w:bookmarkEnd w:id="29"/>
    <w:bookmarkEnd w:id="30"/>
    <w:bookmarkStart w:id="32" w:name="X32113df274c96b33064fdb8f280c80421654a2d"/>
    <w:p>
      <w:pPr>
        <w:pStyle w:val="Heading1"/>
      </w:pPr>
      <w:r>
        <w:t xml:space="preserve">Cultural Integration and Language Considerations</w:t>
      </w:r>
    </w:p>
    <w:bookmarkStart w:id="31" w:name="Xe395b1b4d418f6c5799bf06f9972916f365e4a5"/>
    <w:p>
      <w:pPr>
        <w:pStyle w:val="Heading2"/>
      </w:pPr>
      <w:r>
        <w:t xml:space="preserve">Navigating Professional Etiquette in Japan Osaka</w:t>
      </w:r>
    </w:p>
    <w:p>
      <w:pPr>
        <w:pStyle w:val="FirstParagraph"/>
      </w:pPr>
      <w:r>
        <w:t xml:space="preserve">Succeeding as a medical professional in Japan requires more than just scientific acumen; it demands cultural competence. For international attendees viewing these</w:t>
      </w:r>
    </w:p>
    <w:p>
      <w:pPr>
        <w:pStyle w:val="BodyText"/>
      </w:pPr>
      <w:r>
        <w:t xml:space="preserve">Seminar Presentation Slides, it is important to note that building trust (Kizuna) is central to professional relationships in</w:t>
      </w:r>
    </w:p>
    <w:p>
      <w:pPr>
        <w:pStyle w:val="BodyText"/>
      </w:pPr>
      <w:r>
        <w:t xml:space="preserve">Japana Osakais known for its strong sense of community and hierarchy respect in research teams. A</w:t>
      </w:r>
      <w:r>
        <w:t xml:space="preserve"> </w:t>
      </w:r>
      <w:r>
        <w:rPr>
          <w:bCs/>
          <w:b/>
        </w:rPr>
        <w:t xml:space="preserve">Medical Researcher</w:t>
      </w:r>
      <w:r>
        <w:t xml:space="preserve"> </w:t>
      </w:r>
      <w:r>
        <w:t xml:space="preserve">must be adept at navigating these social dynamics to foster effective collaboration with local colleagues. While English is increasingly common in academic circles, proficiency or appreciation for the Japanese language facilitates deeper integration into hospital teams and patient interactions. Seminars often include networking sessions designed to help researchers practice these soft skills, ensuring they can thrive not just as scientists but as integrated members of the healthcare ecosystem in Osaka.</w:t>
      </w:r>
    </w:p>
    <w:p>
      <w:r>
        <w:pict>
          <v:rect style="width:0;height:1.5pt" o:hralign="center" o:hrstd="t" o:hr="t"/>
        </w:pict>
      </w:r>
    </w:p>
    <w:bookmarkEnd w:id="31"/>
    <w:bookmarkEnd w:id="32"/>
    <w:bookmarkStart w:id="34" w:name="X2ab6286b6a7341330e4806ae9ae89e6b4afb7fc"/>
    <w:p>
      <w:pPr>
        <w:pStyle w:val="Heading1"/>
      </w:pPr>
      <w:r>
        <w:t xml:space="preserve">Ethical Standards and Regulatory Compliance</w:t>
      </w:r>
    </w:p>
    <w:bookmarkStart w:id="33" w:name="X3942f439c5d547ab08df944fd83e39d6db88cba"/>
    <w:p>
      <w:pPr>
        <w:pStyle w:val="Heading2"/>
      </w:pPr>
      <w:r>
        <w:t xml:space="preserve">Adhering to Japan’s Rigorous Research Frameworks</w:t>
      </w:r>
    </w:p>
    <w:p>
      <w:pPr>
        <w:pStyle w:val="FirstParagraph"/>
      </w:pPr>
      <w:r>
        <w:t xml:space="preserve">Ethics form the cornerstone of credible science. In Japan, research involving human subjects is governed by strict guidelines that differ slightly from Western protocols. A responsible</w:t>
      </w:r>
      <w:r>
        <w:t xml:space="preserve"> </w:t>
      </w:r>
      <w:r>
        <w:rPr>
          <w:bCs/>
          <w:b/>
        </w:rPr>
        <w:t xml:space="preserve">Medical Researcher</w:t>
      </w:r>
      <w:r>
        <w:t xml:space="preserve"> </w:t>
      </w:r>
      <w:r>
        <w:t xml:space="preserve">must familiarize themselves with the ethical review boards present in major hospitals across Osaka. The</w:t>
      </w:r>
      <w:r>
        <w:t xml:space="preserve"> </w:t>
      </w:r>
      <w:r>
        <w:rPr>
          <w:bCs/>
          <w:b/>
        </w:rPr>
        <w:t xml:space="preserve">Seminar Presentation Slides</w:t>
      </w:r>
      <w:r>
        <w:t xml:space="preserve"> </w:t>
      </w:r>
      <w:r>
        <w:t xml:space="preserve">include modules on informed consent processes that respect local cultural nuances regarding family involvement in medical decisions. Compliance is not just a bureaucratic hurdle but a moral imperative. By adhering to these high standards, researchers ensure that their work in</w:t>
      </w:r>
    </w:p>
    <w:p>
      <w:pPr>
        <w:pStyle w:val="BodyText"/>
      </w:pPr>
      <w:r>
        <w:t xml:space="preserve">Japana Osakais recognized globally for its integrity. This section of the presentation emphasizes proactive engagement with ethical committees, ensuring that every study design respects patient dignity and privacy according to both Japanese law and international best practices.</w:t>
      </w:r>
    </w:p>
    <w:p>
      <w:r>
        <w:pict>
          <v:rect style="width:0;height:1.5pt" o:hralign="center" o:hrstd="t" o:hr="t"/>
        </w:pict>
      </w:r>
    </w:p>
    <w:bookmarkEnd w:id="33"/>
    <w:bookmarkEnd w:id="34"/>
    <w:bookmarkStart w:id="36" w:name="Xa317e0b91691552005e4542f3e9a8083c04fbb3"/>
    <w:p>
      <w:pPr>
        <w:pStyle w:val="Heading1"/>
      </w:pPr>
      <w:r>
        <w:t xml:space="preserve">The Future of Medical Research in Japan Osaka</w:t>
      </w:r>
    </w:p>
    <w:bookmarkStart w:id="35" w:name="X054b8e2212588682ee4705a0bc38c7edaf7cd4a"/>
    <w:p>
      <w:pPr>
        <w:pStyle w:val="Heading2"/>
      </w:pPr>
      <w:r>
        <w:t xml:space="preserve">Trends in Genomics, AI, and Personalized Medicine</w:t>
      </w:r>
    </w:p>
    <w:p>
      <w:pPr>
        <w:pStyle w:val="FirstParagraph"/>
      </w:pPr>
      <w:r>
        <w:t xml:space="preserve">Medical Researcher in this region is bright. Osaka is increasingly focusing on precision medicine and the integration of Artificial Intelligence (AI) into diagnostic tools. The city’s tech-savvy population provides an excellent testbed for digital health innovations. Our</w:t>
      </w:r>
      <w:r>
        <w:t xml:space="preserve"> </w:t>
      </w:r>
      <w:r>
        <w:rPr>
          <w:bCs/>
          <w:b/>
        </w:rPr>
        <w:t xml:space="preserve">Seminar Presentation Slides</w:t>
      </w:r>
      <w:r>
        <w:t xml:space="preserve"> </w:t>
      </w:r>
      <w:r>
        <w:t xml:space="preserve">conclude by outlining emerging trends such as CRISPR gene editing applications in clinical trials and AI-driven epidemiological modeling specific to urban populations like those in Osaka. Researchers who position themselves at the intersection of technology and biology will find abundant opportunities here. The collaborative spirit of the region ensures that no researcher works in isolation; instead, they are part of a larger movement to redefine healthcare delivery.</w:t>
      </w:r>
    </w:p>
    <w:p>
      <w:r>
        <w:pict>
          <v:rect style="width:0;height:1.5pt" o:hralign="center" o:hrstd="t" o:hr="t"/>
        </w:pict>
      </w:r>
    </w:p>
    <w:bookmarkEnd w:id="35"/>
    <w:bookmarkEnd w:id="36"/>
    <w:bookmarkStart w:id="38" w:name="conclusion-and-call-to-action"/>
    <w:p>
      <w:pPr>
        <w:pStyle w:val="Heading1"/>
      </w:pPr>
      <w:r>
        <w:t xml:space="preserve">Conclusion and Call to Action</w:t>
      </w:r>
    </w:p>
    <w:bookmarkStart w:id="37" w:name="X2b26f42c242db1a980b78ee9e328a025726f639"/>
    <w:p>
      <w:pPr>
        <w:pStyle w:val="Heading2"/>
      </w:pPr>
      <w:r>
        <w:t xml:space="preserve">Become Part of the Osaka Medical Research Community</w:t>
      </w:r>
    </w:p>
    <w:p>
      <w:pPr>
        <w:pStyle w:val="FirstParagraph"/>
      </w:pPr>
      <w:r>
        <w:t xml:space="preserve">In conclusion, these</w:t>
      </w:r>
    </w:p>
    <w:p>
      <w:pPr>
        <w:pStyle w:val="BodyText"/>
      </w:pPr>
      <w:r>
        <w:t xml:space="preserve">Seminar Presentation Slides have outlined the multifaceted opportunities available for a dedicated</w:t>
      </w:r>
    </w:p>
    <w:p>
      <w:pPr>
        <w:pStyle w:val="BodyText"/>
      </w:pPr>
      <w:r>
        <w:t xml:space="preserve">Medical Researcher willing to engage with the scientific community in Japan Osaka. From state-of-the-art funding and institutional support to a rich cultural environment that values harmony and excellence, there is no better place to advance your career than here. We encourage all attendees to explore collaborations, attend local symposiums, and actively seek mentorship within the Osaka network. By embracing the unique challenges and rewards of working in</w:t>
      </w:r>
    </w:p>
    <w:p>
      <w:pPr>
        <w:pStyle w:val="BodyText"/>
      </w:pPr>
      <w:r>
        <w:t xml:space="preserve">Japana Osakais you contribute not only to your personal growth but also to the global advancement of medical science. Let us work together to innovate, heal, and discover new frontiers in health.</w:t>
      </w:r>
    </w:p>
    <w:p>
      <w:r>
        <w:pict>
          <v:rect style="width:0;height:1.5pt" o:hralign="center" o:hrstd="t" o:hr="t"/>
        </w:pict>
      </w:r>
    </w:p>
    <w:bookmarkEnd w:id="37"/>
    <w:bookmarkEnd w:id="38"/>
    <w:bookmarkStart w:id="39" w:name="qa-and-networking"/>
    <w:p>
      <w:pPr>
        <w:pStyle w:val="Heading1"/>
      </w:pPr>
      <w:r>
        <w:t xml:space="preserve">Q&amp;A and Networking</w:t>
      </w:r>
    </w:p>
    <w:p>
      <w:pPr>
        <w:pStyle w:val="FirstParagraph"/>
      </w:pPr>
      <w:r>
        <w:rPr>
          <w:bCs/>
          <w:b/>
        </w:rPr>
        <w:t xml:space="preserve">Contact Information</w:t>
      </w:r>
    </w:p>
    <w:p>
      <w:pPr>
        <w:numPr>
          <w:ilvl w:val="0"/>
          <w:numId w:val="1001"/>
        </w:numPr>
        <w:pStyle w:val="Compact"/>
      </w:pPr>
      <w:r>
        <w:t xml:space="preserve">Email: research.support@osaka-med-science.jp (Example)</w:t>
      </w:r>
    </w:p>
    <w:p>
      <w:pPr>
        <w:numPr>
          <w:ilvl w:val="0"/>
          <w:numId w:val="1001"/>
        </w:numPr>
        <w:pStyle w:val="Compact"/>
      </w:pPr>
      <w:r>
        <w:t xml:space="preserve">WeChat/Line ID for Local Coordination Available Upon Request</w:t>
      </w:r>
    </w:p>
    <w:p>
      <w:pPr>
        <w:numPr>
          <w:ilvl w:val="0"/>
          <w:numId w:val="1001"/>
        </w:numPr>
        <w:pStyle w:val="Compact"/>
      </w:pPr>
      <w:r>
        <w:t xml:space="preserve">Seminar Presentation Slides Archive Link Provided on Website</w:t>
      </w:r>
    </w:p>
    <w:p>
      <w:pPr>
        <w:pStyle w:val="FirstParagraph"/>
      </w:pPr>
      <w:r>
        <w:rPr>
          <w:iCs/>
          <w:i/>
        </w:rPr>
        <w:t xml:space="preserve">Thank you for your attention and participation in this important dialogue regarding the future of medical research.</w:t>
      </w:r>
    </w:p>
    <w:bookmarkEnd w:id="39"/>
    <w:bookmarkStart w:id="40" w:name="acknowledgments"/>
    <w:p>
      <w:pPr>
        <w:pStyle w:val="Heading1"/>
      </w:pPr>
      <w:r>
        <w:t xml:space="preserve">Acknowledgments</w:t>
      </w:r>
    </w:p>
    <w:p>
      <w:pPr>
        <w:pStyle w:val="FirstParagraph"/>
      </w:pPr>
      <w:r>
        <w:t xml:space="preserve">We extend our gratitude to the institutions in Osaka that facilitated this presentation, as well as the international community of researchers who contribute to making</w:t>
      </w:r>
    </w:p>
    <w:p>
      <w:pPr>
        <w:pStyle w:val="BodyText"/>
      </w:pPr>
      <w:r>
        <w:t xml:space="preserve">Japana Osakais a beacon of medical innovation. Your commitment to excellence inspires us all.</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Japan Osaka</dc:title>
  <dc:creator/>
  <dc:language>en</dc:language>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