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Abuja</w:t>
      </w:r>
    </w:p>
    <w:p>
      <w:pPr>
        <w:pStyle w:val="FirstParagraph"/>
      </w:pPr>
      <w:r>
        <w:t xml:space="preserve">Slide 1: Title Slide</w:t>
      </w:r>
    </w:p>
    <w:bookmarkStart w:id="20" w:name="X218bbf9efcfc28ea40e2bf66d07858ca3b7a57c"/>
    <w:p>
      <w:pPr>
        <w:pStyle w:val="Heading1"/>
      </w:pPr>
      <w:r>
        <w:t xml:space="preserve">Seminar Presentation Slides: The Role and Evolution of the Medical Researcher in Nigeria Abuja</w:t>
      </w:r>
    </w:p>
    <w:p>
      <w:pPr>
        <w:pStyle w:val="FirstParagraph"/>
      </w:pPr>
      <w:r>
        <w:br/>
      </w:r>
      <w:r>
        <w:rPr>
          <w:bCs/>
          <w:b/>
        </w:rPr>
        <w:t xml:space="preserve">Date:</w:t>
      </w:r>
      <w:r>
        <w:t xml:space="preserve"> </w:t>
      </w:r>
      <w:r>
        <w:t xml:space="preserve">October 26, 2023</w:t>
      </w:r>
      <w:r>
        <w:br/>
      </w:r>
      <w:r>
        <w:rPr>
          <w:bCs/>
          <w:b/>
        </w:rPr>
        <w:t xml:space="preserve">Venue:</w:t>
      </w:r>
      <w:r>
        <w:t xml:space="preserve"> </w:t>
      </w:r>
      <w:r>
        <w:t xml:space="preserve">Federal Secretariat Complex, Nigeria Abuja</w:t>
      </w:r>
      <w:r>
        <w:br/>
      </w:r>
      <w:r>
        <w:rPr>
          <w:iCs/>
          <w:i/>
        </w:rPr>
        <w:t xml:space="preserve">A Seminar for Healthcare Professionals, Policy Makers, and Academic Institutions in the Capital Territory</w:t>
      </w:r>
      <w:r>
        <w:br/>
      </w:r>
      <w:r>
        <w:br/>
      </w:r>
    </w:p>
    <w:p>
      <w:pPr>
        <w:pStyle w:val="BodyText"/>
      </w:pPr>
      <w:r>
        <w:rPr>
          <w:bCs/>
          <w:b/>
        </w:rPr>
        <w:t xml:space="preserve">Objective: To explore the critical functions of a medical researcher in addressing local health challenges within Nigeria Abuja while contributing to global scientific knowledge.</w:t>
      </w:r>
    </w:p>
    <w:bookmarkEnd w:id="20"/>
    <w:p>
      <w:pPr>
        <w:pStyle w:val="BodyText"/>
      </w:pPr>
      <w:r>
        <w:t xml:space="preserve">Slide 2: Introduction and Context Setting</w:t>
      </w:r>
    </w:p>
    <w:p>
      <w:pPr>
        <w:pStyle w:val="BodyText"/>
      </w:pPr>
      <w:r>
        <w:br/>
      </w:r>
    </w:p>
    <w:bookmarkStart w:id="21" w:name="welcome-and-agenda-overview"/>
    <w:p>
      <w:pPr>
        <w:pStyle w:val="Heading2"/>
      </w:pPr>
      <w:r>
        <w:t xml:space="preserve">Welcome and Agenda Overview</w:t>
      </w:r>
    </w:p>
    <w:p>
      <w:pPr>
        <w:pStyle w:val="FirstParagraph"/>
      </w:pPr>
      <w:r>
        <w:br/>
      </w:r>
    </w:p>
    <w:p>
      <w:pPr>
        <w:numPr>
          <w:ilvl w:val="0"/>
          <w:numId w:val="1001"/>
        </w:numPr>
        <w:pStyle w:val="Compact"/>
      </w:pPr>
      <w:r>
        <w:t xml:space="preserve">Welcome Address: Acknowledging the distinguished guests in Nigeria Abuja.</w:t>
      </w:r>
    </w:p>
    <w:p>
      <w:pPr>
        <w:numPr>
          <w:ilvl w:val="0"/>
          <w:numId w:val="1001"/>
        </w:numPr>
        <w:pStyle w:val="Compact"/>
      </w:pPr>
      <w:r>
        <w:t xml:space="preserve">Definition of a Medical Researcher: Bridging science and patient care.</w:t>
      </w:r>
    </w:p>
    <w:p>
      <w:pPr>
        <w:numPr>
          <w:ilvl w:val="0"/>
          <w:numId w:val="1001"/>
        </w:numPr>
        <w:pStyle w:val="Compact"/>
      </w:pPr>
      <w:r>
        <w:t xml:space="preserve">The Unique Healthcare Landscape of Nigeria Abuja vs. Rural Areas.</w:t>
      </w:r>
    </w:p>
    <w:p>
      <w:pPr>
        <w:pStyle w:val="FirstParagraph"/>
      </w:pPr>
      <w:r>
        <w:br/>
      </w:r>
    </w:p>
    <w:p>
      <w:pPr>
        <w:pStyle w:val="BodyText"/>
      </w:pPr>
      <w:r>
        <w:t xml:space="preserve">Nigeria Abuja serves as the heartbeat of national decision-making. As we navigate complex epidemiological transitions, the need for robust data-driven insights from a competent medical researcher has never been more urgent. This seminar aims to demystify the role and highlight strategic interventions.</w:t>
      </w:r>
    </w:p>
    <w:bookmarkEnd w:id="21"/>
    <w:p>
      <w:pPr>
        <w:pStyle w:val="BodyText"/>
      </w:pPr>
      <w:r>
        <w:t xml:space="preserve">Slide 3: The Role of a Medical Researcher</w:t>
      </w:r>
    </w:p>
    <w:p>
      <w:pPr>
        <w:pStyle w:val="BodyText"/>
      </w:pPr>
      <w:r>
        <w:br/>
      </w:r>
    </w:p>
    <w:bookmarkStart w:id="22" w:name="core-responsibilities-defined"/>
    <w:p>
      <w:pPr>
        <w:pStyle w:val="Heading2"/>
      </w:pPr>
      <w:r>
        <w:t xml:space="preserve">Core Responsibilities Defined</w:t>
      </w:r>
    </w:p>
    <w:p>
      <w:pPr>
        <w:pStyle w:val="FirstParagraph"/>
      </w:pPr>
      <w:r>
        <w:br/>
      </w:r>
    </w:p>
    <w:p>
      <w:pPr>
        <w:numPr>
          <w:ilvl w:val="0"/>
          <w:numId w:val="1002"/>
        </w:numPr>
        <w:pStyle w:val="Compact"/>
      </w:pPr>
      <w:r>
        <w:rPr>
          <w:bCs/>
          <w:b/>
        </w:rPr>
        <w:t xml:space="preserve">Epidemiological Surveillance:</w:t>
      </w:r>
      <w:r>
        <w:t xml:space="preserve"> </w:t>
      </w:r>
      <w:r>
        <w:t xml:space="preserve">Tracking disease patterns (Malaria, HIV/AIDS, Lassa Fever) specific to the climatic zones around Nigeria Abuja.</w:t>
      </w:r>
    </w:p>
    <w:p>
      <w:pPr>
        <w:numPr>
          <w:ilvl w:val="0"/>
          <w:numId w:val="1002"/>
        </w:numPr>
        <w:pStyle w:val="Compact"/>
      </w:pPr>
      <w:r>
        <w:rPr>
          <w:bCs/>
          <w:b/>
        </w:rPr>
        <w:t xml:space="preserve">Clinical Trials Coordination:</w:t>
      </w:r>
      <w:r>
        <w:t xml:space="preserve"> </w:t>
      </w:r>
      <w:r>
        <w:t xml:space="preserve">Managing Phase I-IV trials for pharmaceutical products tailored to African genetics and physiology.</w:t>
      </w:r>
    </w:p>
    <w:p>
      <w:pPr>
        <w:numPr>
          <w:ilvl w:val="0"/>
          <w:numId w:val="1002"/>
        </w:numPr>
        <w:pStyle w:val="Compact"/>
      </w:pPr>
      <w:r>
        <w:rPr>
          <w:bCs/>
          <w:b/>
        </w:rPr>
        <w:t xml:space="preserve">Bioethics Compliance:</w:t>
      </w:r>
      <w:r>
        <w:t xml:space="preserve"> </w:t>
      </w:r>
      <w:r>
        <w:t xml:space="preserve">Ensuring all research adheres strictly to the ethical guidelines set by the National Health Research Ethics Committee (NHREC).</w:t>
      </w:r>
    </w:p>
    <w:p>
      <w:pPr>
        <w:pStyle w:val="FirstParagraph"/>
      </w:pPr>
      <w:r>
        <w:br/>
      </w:r>
    </w:p>
    <w:p>
      <w:pPr>
        <w:pStyle w:val="BodyText"/>
      </w:pPr>
      <w:r>
        <w:t xml:space="preserve">A medical researcher does not merely collect data; they synthesize biological sciences, statistics, and public health knowledge to create solutions. In Nigeria Abuja, this means dealing with a dense population where urbanization impacts disease transmission rates significantly.</w:t>
      </w:r>
    </w:p>
    <w:bookmarkEnd w:id="22"/>
    <w:p>
      <w:pPr>
        <w:pStyle w:val="BodyText"/>
      </w:pPr>
      <w:r>
        <w:t xml:space="preserve">Slide 4: The Nigerian Abuja Context</w:t>
      </w:r>
    </w:p>
    <w:p>
      <w:pPr>
        <w:pStyle w:val="BodyText"/>
      </w:pPr>
      <w:r>
        <w:br/>
      </w:r>
    </w:p>
    <w:bookmarkStart w:id="23" w:name="why-focus-on-nigeria-abuja"/>
    <w:p>
      <w:pPr>
        <w:pStyle w:val="Heading2"/>
      </w:pPr>
      <w:r>
        <w:t xml:space="preserve">Why Focus on Nigeria Abuja?</w:t>
      </w:r>
    </w:p>
    <w:p>
      <w:pPr>
        <w:pStyle w:val="FirstParagraph"/>
      </w:pPr>
      <w:r>
        <w:br/>
      </w:r>
    </w:p>
    <w:p>
      <w:pPr>
        <w:numPr>
          <w:ilvl w:val="0"/>
          <w:numId w:val="1003"/>
        </w:numPr>
        <w:pStyle w:val="Compact"/>
      </w:pPr>
      <w:r>
        <w:rPr>
          <w:bCs/>
          <w:b/>
        </w:rPr>
        <w:t xml:space="preserve">Demographic Concentration:</w:t>
      </w:r>
      <w:r>
        <w:t xml:space="preserve"> </w:t>
      </w:r>
      <w:r>
        <w:t xml:space="preserve">As the FCT (Federal Capital Territory), Nigeria Abuja attracts migrants from all geopolitical zones, making it a melting pot for diverse infectious diseases.</w:t>
      </w:r>
    </w:p>
    <w:p>
      <w:pPr>
        <w:numPr>
          <w:ilvl w:val="0"/>
          <w:numId w:val="1003"/>
        </w:numPr>
        <w:pStyle w:val="Compact"/>
      </w:pPr>
      <w:r>
        <w:rPr>
          <w:bCs/>
          <w:b/>
        </w:rPr>
        <w:t xml:space="preserve">Policy Influence:</w:t>
      </w:r>
      <w:r>
        <w:t xml:space="preserve"> </w:t>
      </w:r>
      <w:r>
        <w:t xml:space="preserve">Research conducted here can directly influence federal health policies due to proximity to government centers.</w:t>
      </w:r>
    </w:p>
    <w:p>
      <w:pPr>
        <w:pStyle w:val="FirstParagraph"/>
      </w:pPr>
      <w:r>
        <w:br/>
      </w:r>
    </w:p>
    <w:p>
      <w:pPr>
        <w:pStyle w:val="BodyText"/>
      </w:pPr>
      <w:r>
        <w:t xml:space="preserve">The environment in Nigeria Abuja presents unique challenges. Rapid urbanization, waste management issues, and high population density create specific vectors for disease. A medical researcher must understand these socio-economic determinants of health unique to the capital territory.</w:t>
      </w:r>
    </w:p>
    <w:bookmarkEnd w:id="23"/>
    <w:p>
      <w:pPr>
        <w:pStyle w:val="BodyText"/>
      </w:pPr>
      <w:r>
        <w:t xml:space="preserve">Slide 5: Key Health Challenges Requiring Research</w:t>
      </w:r>
    </w:p>
    <w:p>
      <w:pPr>
        <w:pStyle w:val="BodyText"/>
      </w:pPr>
      <w:r>
        <w:br/>
      </w:r>
    </w:p>
    <w:bookmarkStart w:id="24" w:name="burden-of-disease-in-nigeria-abuja"/>
    <w:p>
      <w:pPr>
        <w:pStyle w:val="Heading2"/>
      </w:pPr>
      <w:r>
        <w:t xml:space="preserve">Burden of Disease in Nigeria Abuja</w:t>
      </w:r>
    </w:p>
    <w:p>
      <w:pPr>
        <w:pStyle w:val="FirstParagraph"/>
      </w:pPr>
      <w:r>
        <w:br/>
      </w:r>
    </w:p>
    <w:p>
      <w:pPr>
        <w:numPr>
          <w:ilvl w:val="0"/>
          <w:numId w:val="1004"/>
        </w:numPr>
        <w:pStyle w:val="Compact"/>
      </w:pPr>
      <w:r>
        <w:rPr>
          <w:bCs/>
          <w:b/>
        </w:rPr>
        <w:t xml:space="preserve">Infectious Diseases:</w:t>
      </w:r>
      <w:r>
        <w:t xml:space="preserve"> </w:t>
      </w:r>
      <w:r>
        <w:t xml:space="preserve">Malaria remains the leading cause of morbidity. Dengue and Lassa Fever outbreaks require constant monitoring by a medical researcher.</w:t>
      </w:r>
    </w:p>
    <w:p>
      <w:pPr>
        <w:numPr>
          <w:ilvl w:val="0"/>
          <w:numId w:val="1004"/>
        </w:numPr>
        <w:pStyle w:val="Compact"/>
      </w:pPr>
      <w:r>
        <w:rPr>
          <w:bCs/>
          <w:b/>
        </w:rPr>
        <w:t xml:space="preserve">Mental Health:</w:t>
      </w:r>
      <w:r>
        <w:t xml:space="preserve"> </w:t>
      </w:r>
      <w:r>
        <w:t xml:space="preserve">The stress associated with urban living demands psychological research and intervention strategies.</w:t>
      </w:r>
    </w:p>
    <w:p>
      <w:pPr>
        <w:pStyle w:val="FirstParagraph"/>
      </w:pPr>
      <w:r>
        <w:br/>
      </w:r>
    </w:p>
    <w:p>
      <w:pPr>
        <w:pStyle w:val="BodyText"/>
      </w:pPr>
      <w:r>
        <w:t xml:space="preserve">Data indicates a "double burden" of disease. While infectious diseases persist, lifestyle-related NCDs are skyrocketing. A medical researcher must balance focus between these two spheres to provide comprehensive healthcare recommendations for the citizens of Nigeria Abuja.</w:t>
      </w:r>
    </w:p>
    <w:bookmarkEnd w:id="24"/>
    <w:p>
      <w:pPr>
        <w:pStyle w:val="BodyText"/>
      </w:pPr>
      <w:r>
        <w:t xml:space="preserve">Slide 6: Methodologies Employed</w:t>
      </w:r>
    </w:p>
    <w:p>
      <w:pPr>
        <w:pStyle w:val="BodyText"/>
      </w:pPr>
      <w:r>
        <w:br/>
      </w:r>
    </w:p>
    <w:bookmarkStart w:id="25" w:name="data-collection-and-analysis-techniques"/>
    <w:p>
      <w:pPr>
        <w:pStyle w:val="Heading2"/>
      </w:pPr>
      <w:r>
        <w:t xml:space="preserve">Data Collection and Analysis Techniques</w:t>
      </w:r>
    </w:p>
    <w:p>
      <w:pPr>
        <w:pStyle w:val="FirstParagraph"/>
      </w:pPr>
      <w:r>
        <w:br/>
      </w:r>
    </w:p>
    <w:p>
      <w:pPr>
        <w:numPr>
          <w:ilvl w:val="0"/>
          <w:numId w:val="1005"/>
        </w:numPr>
        <w:pStyle w:val="Compact"/>
      </w:pPr>
      <w:r>
        <w:rPr>
          <w:bCs/>
          <w:b/>
        </w:rPr>
        <w:t xml:space="preserve">Cohort Studies:</w:t>
      </w:r>
      <w:r>
        <w:t xml:space="preserve"> </w:t>
      </w:r>
      <w:r>
        <w:t xml:space="preserve">Following groups of individuals in Nigeria Abuja over time to observe disease progression.</w:t>
      </w:r>
    </w:p>
    <w:p>
      <w:pPr>
        <w:numPr>
          <w:ilvl w:val="0"/>
          <w:numId w:val="1005"/>
        </w:numPr>
        <w:pStyle w:val="Compact"/>
      </w:pPr>
      <w:r>
        <w:t xml:space="preserve">Molecular Epidemiology: Genetic sequencing of pathogens found in samples taken from patients in the FCT hospitals.</w:t>
      </w:r>
    </w:p>
    <w:p>
      <w:pPr>
        <w:pStyle w:val="FirstParagraph"/>
      </w:pPr>
      <w:r>
        <w:br/>
      </w:r>
    </w:p>
    <w:p>
      <w:pPr>
        <w:pStyle w:val="BodyText"/>
      </w:pPr>
      <w:r>
        <w:t xml:space="preserve">Rigorous methodology is non-negotiable. In Nigeria Abuja, where public trust is paramount, transparency in how data is collected and analyzed by a medical researcher ensures community buy-in and ethical integrity.</w:t>
      </w:r>
    </w:p>
    <w:bookmarkEnd w:id="25"/>
    <w:p>
      <w:pPr>
        <w:pStyle w:val="BodyText"/>
      </w:pPr>
      <w:r>
        <w:t xml:space="preserve">Slide 7: Challenges Facing Medical Researchers</w:t>
      </w:r>
    </w:p>
    <w:p>
      <w:pPr>
        <w:pStyle w:val="BodyText"/>
      </w:pPr>
      <w:r>
        <w:br/>
      </w:r>
    </w:p>
    <w:bookmarkStart w:id="26" w:name="Xe59d5cc1f611fa901c915102801b00efd4eabf3"/>
    <w:p>
      <w:pPr>
        <w:pStyle w:val="Heading2"/>
      </w:pPr>
      <w:r>
        <w:t xml:space="preserve">Barriers to Effective Research in Nigeria Abuja</w:t>
      </w:r>
    </w:p>
    <w:p>
      <w:pPr>
        <w:pStyle w:val="FirstParagraph"/>
      </w:pPr>
      <w:r>
        <w:br/>
      </w:r>
    </w:p>
    <w:p>
      <w:pPr>
        <w:numPr>
          <w:ilvl w:val="0"/>
          <w:numId w:val="1006"/>
        </w:numPr>
        <w:pStyle w:val="Compact"/>
      </w:pPr>
      <w:r>
        <w:rPr>
          <w:bCs/>
          <w:b/>
        </w:rPr>
        <w:t xml:space="preserve">Funding Constraints:</w:t>
      </w:r>
      <w:r>
        <w:t xml:space="preserve"> </w:t>
      </w:r>
      <w:r>
        <w:t xml:space="preserve">Securing sustainable grants from local and international bodies is difficult.</w:t>
      </w:r>
    </w:p>
    <w:p>
      <w:pPr>
        <w:numPr>
          <w:ilvl w:val="0"/>
          <w:numId w:val="1006"/>
        </w:numPr>
        <w:pStyle w:val="Compact"/>
      </w:pPr>
      <w:r>
        <w:t xml:space="preserve">Patient Compliance:Educating patients about the importance of long-term study participation amidst daily life pressures.</w:t>
      </w:r>
    </w:p>
    <w:p>
      <w:pPr>
        <w:pStyle w:val="FirstParagraph"/>
      </w:pPr>
      <w:r>
        <w:br/>
      </w:r>
    </w:p>
    <w:p>
      <w:pPr>
        <w:pStyle w:val="BodyText"/>
      </w:pPr>
      <w:r>
        <w:t xml:space="preserve">Bureaucratic hurdles often slow down approval processes for new studies. Furthermore, infrastructure gaps such as intermittent power supply can affect laboratory equipment reliability. A medical researcher must be resourceful and innovative to overcome these systemic challenges.</w:t>
      </w:r>
    </w:p>
    <w:bookmarkEnd w:id="26"/>
    <w:p>
      <w:pPr>
        <w:pStyle w:val="BodyText"/>
      </w:pPr>
      <w:r>
        <w:t xml:space="preserve">Slide 8: Ethical Considerations</w:t>
      </w:r>
    </w:p>
    <w:p>
      <w:pPr>
        <w:pStyle w:val="BodyText"/>
      </w:pPr>
      <w:r>
        <w:br/>
      </w:r>
    </w:p>
    <w:bookmarkStart w:id="27" w:name="navigating-bioethics-in-the-fct"/>
    <w:p>
      <w:pPr>
        <w:pStyle w:val="Heading2"/>
      </w:pPr>
      <w:r>
        <w:t xml:space="preserve">Navigating Bioethics in the FCT</w:t>
      </w:r>
    </w:p>
    <w:p>
      <w:pPr>
        <w:pStyle w:val="FirstParagraph"/>
      </w:pPr>
      <w:r>
        <w:br/>
      </w:r>
    </w:p>
    <w:p>
      <w:pPr>
        <w:numPr>
          <w:ilvl w:val="0"/>
          <w:numId w:val="1007"/>
        </w:numPr>
        <w:pStyle w:val="Compact"/>
      </w:pPr>
      <w:r>
        <w:t xml:space="preserve">Informed Consent processes tailored for varying literacy levels in Nigeria Abuja.</w:t>
      </w:r>
    </w:p>
    <w:p>
      <w:pPr>
        <w:numPr>
          <w:ilvl w:val="0"/>
          <w:numId w:val="1007"/>
        </w:numPr>
        <w:pStyle w:val="Compact"/>
      </w:pPr>
      <w:r>
        <w:t xml:space="preserve">Data Confidentiality: Ensuring no breach of sensitive health information held by institutions like the National Hospital Abuja.</w:t>
      </w:r>
    </w:p>
    <w:p>
      <w:pPr>
        <w:pStyle w:val="FirstParagraph"/>
      </w:pPr>
      <w:r>
        <w:br/>
      </w:r>
    </w:p>
    <w:p>
      <w:pPr>
        <w:pStyle w:val="BodyText"/>
      </w:pPr>
      <w:r>
        <w:t xml:space="preserve">Ethics is the cornerstone of a medical researcher's work. In Nigeria Abuja, cultural sensitivities play a huge role. Researchers must engage with community leaders to ensure that their presence and activities respect local norms while maintaining scientific rigor.</w:t>
      </w:r>
    </w:p>
    <w:bookmarkEnd w:id="27"/>
    <w:p>
      <w:pPr>
        <w:pStyle w:val="BodyText"/>
      </w:pPr>
      <w:r>
        <w:t xml:space="preserve">Slide 9: Strategic Partnerships</w:t>
      </w:r>
    </w:p>
    <w:p>
      <w:pPr>
        <w:pStyle w:val="BodyText"/>
      </w:pPr>
      <w:r>
        <w:br/>
      </w:r>
    </w:p>
    <w:bookmarkStart w:id="28" w:name="X0eb37e7a40cd6f4c8b63f1d66e59257d76ec74c"/>
    <w:p>
      <w:pPr>
        <w:pStyle w:val="Heading2"/>
      </w:pPr>
      <w:r>
        <w:t xml:space="preserve">Collaborating for Impact in Nigeria Abuja</w:t>
      </w:r>
    </w:p>
    <w:p>
      <w:pPr>
        <w:pStyle w:val="FirstParagraph"/>
      </w:pPr>
      <w:r>
        <w:br/>
      </w:r>
    </w:p>
    <w:p>
      <w:pPr>
        <w:numPr>
          <w:ilvl w:val="0"/>
          <w:numId w:val="1008"/>
        </w:numPr>
        <w:pStyle w:val="Compact"/>
      </w:pPr>
      <w:r>
        <w:t xml:space="preserve">Government Agencies: Working with the Ministry of Health, FCT Administration.</w:t>
      </w:r>
    </w:p>
    <w:p>
      <w:pPr>
        <w:numPr>
          <w:ilvl w:val="0"/>
          <w:numId w:val="1008"/>
        </w:numPr>
        <w:pStyle w:val="Compact"/>
      </w:pPr>
      <w:r>
        <w:t xml:space="preserve">NGOs and International Bodies: Leveraging support from WHO, CDC, and Médecins Sans Frontières operating in Nigeria Abuja.</w:t>
      </w:r>
    </w:p>
    <w:p>
      <w:pPr>
        <w:pStyle w:val="FirstParagraph"/>
      </w:pPr>
      <w:r>
        <w:br/>
      </w:r>
    </w:p>
    <w:p>
      <w:pPr>
        <w:pStyle w:val="BodyText"/>
      </w:pPr>
      <w:r>
        <w:t xml:space="preserve">No medical researcher works in isolation. Strategic partnerships amplify impact. By collaborating with established bodies in Nigeria Abuja, we can standardize data collection methods and ensure that our findings are applicable at a national scale.</w:t>
      </w:r>
    </w:p>
    <w:bookmarkEnd w:id="28"/>
    <w:p>
      <w:pPr>
        <w:pStyle w:val="BodyText"/>
      </w:pPr>
      <w:r>
        <w:t xml:space="preserve">Slide 10: Future Directions</w:t>
      </w:r>
    </w:p>
    <w:p>
      <w:pPr>
        <w:pStyle w:val="BodyText"/>
      </w:pPr>
      <w:r>
        <w:br/>
      </w:r>
    </w:p>
    <w:bookmarkStart w:id="29" w:name="Xbe5eb58b6263947acd50875f523bbdec405cba1"/>
    <w:p>
      <w:pPr>
        <w:pStyle w:val="Heading2"/>
      </w:pPr>
      <w:r>
        <w:t xml:space="preserve">The Path Forward for Medical Research in Nigeria Abuja</w:t>
      </w:r>
    </w:p>
    <w:p>
      <w:pPr>
        <w:pStyle w:val="FirstParagraph"/>
      </w:pPr>
      <w:r>
        <w:br/>
      </w:r>
    </w:p>
    <w:p>
      <w:pPr>
        <w:numPr>
          <w:ilvl w:val="0"/>
          <w:numId w:val="1009"/>
        </w:numPr>
        <w:pStyle w:val="Compact"/>
      </w:pPr>
      <w:r>
        <w:t xml:space="preserve">Digital Health Integration: Using AI and big data to predict health trends in the capital.</w:t>
      </w:r>
    </w:p>
    <w:p>
      <w:pPr>
        <w:numPr>
          <w:ilvl w:val="0"/>
          <w:numId w:val="1009"/>
        </w:numPr>
        <w:pStyle w:val="Compact"/>
      </w:pPr>
      <w:r>
        <w:t xml:space="preserve">Patient-Centric Research: Shifting focus from disease-centric to holistic patient welfare models.</w:t>
      </w:r>
    </w:p>
    <w:p>
      <w:pPr>
        <w:pStyle w:val="FirstParagraph"/>
      </w:pPr>
      <w:r>
        <w:br/>
      </w:r>
    </w:p>
    <w:p>
      <w:pPr>
        <w:pStyle w:val="BodyText"/>
      </w:pPr>
      <w:r>
        <w:t xml:space="preserve">The future of medical research lies in technology and inclusivity. We aim to digitize records across hospitals in Nigeria Abuja, allowing a medical researcher to access real-time data for faster, life-saving decisions.</w:t>
      </w:r>
    </w:p>
    <w:bookmarkEnd w:id="29"/>
    <w:p>
      <w:pPr>
        <w:pStyle w:val="BodyText"/>
      </w:pPr>
      <w:r>
        <w:t xml:space="preserve">Slide 11: Conclusion</w:t>
      </w:r>
    </w:p>
    <w:p>
      <w:pPr>
        <w:pStyle w:val="BodyText"/>
      </w:pPr>
      <w:r>
        <w:br/>
      </w:r>
    </w:p>
    <w:bookmarkStart w:id="30" w:name="summary-and-call-to-action"/>
    <w:p>
      <w:pPr>
        <w:pStyle w:val="Heading2"/>
      </w:pPr>
      <w:r>
        <w:t xml:space="preserve">Summary and Call to Action</w:t>
      </w:r>
    </w:p>
    <w:p>
      <w:pPr>
        <w:pStyle w:val="FirstParagraph"/>
      </w:pPr>
      <w:r>
        <w:br/>
      </w:r>
    </w:p>
    <w:p>
      <w:pPr>
        <w:numPr>
          <w:ilvl w:val="0"/>
          <w:numId w:val="1010"/>
        </w:numPr>
        <w:pStyle w:val="Compact"/>
      </w:pPr>
      <w:r>
        <w:t xml:space="preserve">The medical researcher is pivotal in transforming healthcare delivery in Nigeria Abuja.</w:t>
      </w:r>
    </w:p>
    <w:p>
      <w:pPr>
        <w:numPr>
          <w:ilvl w:val="0"/>
          <w:numId w:val="1010"/>
        </w:numPr>
        <w:pStyle w:val="Compact"/>
      </w:pPr>
      <w:r>
        <w:rPr>
          <w:bCs/>
          <w:b/>
        </w:rPr>
        <w:t xml:space="preserve">Action Item:</w:t>
      </w:r>
      <w:r>
        <w:t xml:space="preserve"> </w:t>
      </w:r>
      <w:r>
        <w:t xml:space="preserve">All attendees are encouraged to submit proposals for collaborative studies relevant to the unique health dynamics of Nigeria Abuja by next month.</w:t>
      </w:r>
    </w:p>
    <w:p>
      <w:pPr>
        <w:pStyle w:val="FirstParagraph"/>
      </w:pPr>
      <w:r>
        <w:br/>
      </w:r>
    </w:p>
    <w:p>
      <w:pPr>
        <w:pStyle w:val="BodyText"/>
      </w:pPr>
      <w:r>
        <w:t xml:space="preserve">In conclusion, empowering medical researchers in Nigeria Abuja is not just an academic exercise; it is a humanitarian necessity. Let us commit to building a robust research ecosystem that serves all citizens of the Federal Capital Territory.</w:t>
      </w:r>
    </w:p>
    <w:bookmarkEnd w:id="30"/>
    <w:p>
      <w:pPr>
        <w:pStyle w:val="BodyText"/>
      </w:pPr>
      <w:r>
        <w:t xml:space="preserve">Slide 12: Q&amp;A Session</w:t>
      </w:r>
    </w:p>
    <w:p>
      <w:pPr>
        <w:pStyle w:val="BodyText"/>
      </w:pPr>
      <w:r>
        <w:br/>
      </w:r>
    </w:p>
    <w:bookmarkStart w:id="31" w:name="questions-and-discussion-forum"/>
    <w:p>
      <w:pPr>
        <w:pStyle w:val="Heading2"/>
      </w:pPr>
      <w:r>
        <w:t xml:space="preserve">Questions and Discussion Forum</w:t>
      </w:r>
    </w:p>
    <w:p>
      <w:pPr>
        <w:pStyle w:val="FirstParagraph"/>
      </w:pPr>
      <w:r>
        <w:br/>
      </w:r>
    </w:p>
    <w:p>
      <w:pPr>
        <w:pStyle w:val="BodyText"/>
      </w:pPr>
      <w:r>
        <w:t xml:space="preserve">We now open the floor for questions regarding the role of a medical researcher, specific inquiries about current studies in Nigeria Abuja, or discussions on potential collaborations. Thank you for your participation in this seminar.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Nigeria Abuja</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