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Philippines</w:t>
      </w:r>
      <w:r>
        <w:t xml:space="preserve"> </w:t>
      </w:r>
      <w:r>
        <w:t xml:space="preserve">Manila</w:t>
      </w:r>
    </w:p>
    <w:bookmarkStart w:id="20" w:name="Xb282bdce4d2833b7ce502051db28dc9bf865f6b"/>
    <w:p>
      <w:pPr>
        <w:pStyle w:val="Heading1"/>
      </w:pPr>
      <w:r>
        <w:t xml:space="preserve">Seminar Presentation Slides: The Evolving Role of the Medical Researcher in Philippines Manila</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Manila, Philippines</w:t>
      </w:r>
      <w:r>
        <w:br/>
      </w:r>
      <w:r>
        <w:rPr>
          <w:bCs/>
          <w:b/>
        </w:rPr>
        <w:t xml:space="preserve">Purpose:</w:t>
      </w:r>
      <w:r>
        <w:t xml:space="preserve"> </w:t>
      </w:r>
      <w:r>
        <w:t xml:space="preserve">To define, analyze, and elevate the contribution of the medical researcher within the complex healthcare ecosystem of Philippines Manila.</w:t>
      </w:r>
    </w:p>
    <w:bookmarkEnd w:id="20"/>
    <w:bookmarkStart w:id="21" w:name="welcome-and-introduction"/>
    <w:p>
      <w:pPr>
        <w:pStyle w:val="Heading2"/>
      </w:pPr>
      <w:r>
        <w:t xml:space="preserve">Welcome and Introduction</w:t>
      </w:r>
    </w:p>
    <w:p>
      <w:pPr>
        <w:pStyle w:val="FirstParagraph"/>
      </w:pPr>
      <w:r>
        <w:t xml:space="preserve">Welcome to this comprehensive seminar dedicated to understanding the critical function of a Medical Researcher. Today, we gather in the heart of our nation’s capital, Philippines Manila, a city that serves as the nexus for government policy, healthcare administration, and academic excellence.</w:t>
      </w:r>
    </w:p>
    <w:p>
      <w:pPr>
        <w:pStyle w:val="BodyText"/>
      </w:pPr>
      <w:r>
        <w:t xml:space="preserve">The role of a medical researcher is often misunderstood as purely theoretical or isolated within university laboratories. However, in an urban hub like Philippines Manila, the reality is far more dynamic. These individuals are at the forefront of solving immediate public health crises, developing localized treatments for tropical diseases prevalent in our archipelago, and shaping the national health agenda.</w:t>
      </w:r>
    </w:p>
    <w:bookmarkEnd w:id="21"/>
    <w:bookmarkStart w:id="22" w:name="Xa1ee81c9ba716c7bda588d200fec5f002ff05d2"/>
    <w:p>
      <w:pPr>
        <w:pStyle w:val="Heading2"/>
      </w:pPr>
      <w:r>
        <w:t xml:space="preserve">The Context: Healthcare Challenges in Philippines Manila</w:t>
      </w:r>
    </w:p>
    <w:p>
      <w:pPr>
        <w:pStyle w:val="FirstParagraph"/>
      </w:pPr>
      <w:r>
        <w:t xml:space="preserve">To understand the necessity of a Medical Researcher, we must first appreciate the environment of Philippines Manila. As one of the most densely populated cities in Asia, it faces unique epidemiological transitions.</w:t>
      </w:r>
    </w:p>
    <w:p>
      <w:pPr>
        <w:numPr>
          <w:ilvl w:val="0"/>
          <w:numId w:val="1001"/>
        </w:numPr>
        <w:pStyle w:val="Compact"/>
      </w:pPr>
      <w:r>
        <w:rPr>
          <w:bCs/>
          <w:b/>
        </w:rPr>
        <w:t xml:space="preserve">Dual Disease Burden:</w:t>
      </w:r>
      <w:r>
        <w:t xml:space="preserve"> </w:t>
      </w:r>
      <w:r>
        <w:t xml:space="preserve">The city struggles with both infectious diseases (such as dengue fever and tuberculosis) and a rising tide of non-communicable diseases like diabetes and hypertension.</w:t>
      </w:r>
    </w:p>
    <w:p>
      <w:pPr>
        <w:numPr>
          <w:ilvl w:val="0"/>
          <w:numId w:val="1001"/>
        </w:numPr>
        <w:pStyle w:val="Compact"/>
      </w:pPr>
      <w:r>
        <w:rPr>
          <w:bCs/>
          <w:b/>
        </w:rPr>
        <w:t xml:space="preserve">Aging Population:</w:t>
      </w:r>
      <w:r>
        <w:t xml:space="preserve"> </w:t>
      </w:r>
      <w:r>
        <w:t xml:space="preserve">With increasing life expectancy, there is an urgent need for geriatric research to manage chronic conditions effectively.</w:t>
      </w:r>
    </w:p>
    <w:p>
      <w:pPr>
        <w:numPr>
          <w:ilvl w:val="0"/>
          <w:numId w:val="1001"/>
        </w:numPr>
        <w:pStyle w:val="Compact"/>
      </w:pPr>
      <w:r>
        <w:rPr>
          <w:bCs/>
          <w:b/>
        </w:rPr>
        <w:t xml:space="preserve">Clinical Trial Infrastructure:</w:t>
      </w:r>
      <w:r>
        <w:t xml:space="preserve"> </w:t>
      </w:r>
      <w:r>
        <w:t xml:space="preserve">Philippines Manila has emerged as a regional hub for clinical trials, yet it requires rigorous local data to complement global studies.</w:t>
      </w:r>
    </w:p>
    <w:p>
      <w:pPr>
        <w:pStyle w:val="FirstParagraph"/>
      </w:pPr>
      <w:r>
        <w:t xml:space="preserve">The Medical Researcher is the key architect in addressing these specific challenges through evidence-based solutions.</w:t>
      </w:r>
    </w:p>
    <w:bookmarkEnd w:id="22"/>
    <w:bookmarkStart w:id="23" w:name="defining-the-medical-researcher"/>
    <w:p>
      <w:pPr>
        <w:pStyle w:val="Heading2"/>
      </w:pPr>
      <w:r>
        <w:t xml:space="preserve">Defining the Medical Researcher</w:t>
      </w:r>
    </w:p>
    <w:p>
      <w:pPr>
        <w:pStyle w:val="FirstParagraph"/>
      </w:pPr>
      <w:r>
        <w:t xml:space="preserve">A Medical Researcher is a scientist or healthcare professional who conducts scientific studies to advance medical knowledge. This role is multifaceted:</w:t>
      </w:r>
    </w:p>
    <w:p>
      <w:pPr>
        <w:numPr>
          <w:ilvl w:val="0"/>
          <w:numId w:val="1002"/>
        </w:numPr>
        <w:pStyle w:val="Compact"/>
      </w:pPr>
      <w:r>
        <w:rPr>
          <w:bCs/>
          <w:b/>
        </w:rPr>
        <w:t xml:space="preserve">Clinical Researchers:</w:t>
      </w:r>
      <w:r>
        <w:t xml:space="preserve"> </w:t>
      </w:r>
      <w:r>
        <w:t xml:space="preserve">Involved in patient care and conducting clinical trials to test new drugs or therapies.</w:t>
      </w:r>
    </w:p>
    <w:p>
      <w:pPr>
        <w:numPr>
          <w:ilvl w:val="0"/>
          <w:numId w:val="1002"/>
        </w:numPr>
        <w:pStyle w:val="Compact"/>
      </w:pPr>
      <w:r>
        <w:rPr>
          <w:bCs/>
          <w:b/>
        </w:rPr>
        <w:t xml:space="preserve">Bio-medical Scientists:</w:t>
      </w:r>
      <w:r>
        <w:t xml:space="preserve"> </w:t>
      </w:r>
      <w:r>
        <w:t xml:space="preserve">Focus on laboratory-based research, understanding the biological mechanisms of diseases.</w:t>
      </w:r>
    </w:p>
    <w:p>
      <w:pPr>
        <w:numPr>
          <w:ilvl w:val="0"/>
          <w:numId w:val="1002"/>
        </w:numPr>
        <w:pStyle w:val="Compact"/>
      </w:pPr>
      <w:r>
        <w:rPr>
          <w:bCs/>
          <w:b/>
        </w:rPr>
        <w:t xml:space="preserve">Epidemiologists:</w:t>
      </w:r>
      <w:r>
        <w:t xml:space="preserve"> </w:t>
      </w:r>
      <w:r>
        <w:t xml:space="preserve">Study the patterns, causes, and effects of health and disease conditions in defined populations within cities like Philippines Manila.</w:t>
      </w:r>
    </w:p>
    <w:p>
      <w:pPr>
        <w:pStyle w:val="FirstParagraph"/>
      </w:pPr>
      <w:r>
        <w:t xml:space="preserve">In our local context, a Medical Researcher often wears multiple hats, bridging the gap between basic science and immediate clinical application.</w:t>
      </w:r>
    </w:p>
    <w:bookmarkEnd w:id="23"/>
    <w:bookmarkStart w:id="24" w:name="Xe39b8b38aa67d3bd37e9660759170635e584c0f"/>
    <w:p>
      <w:pPr>
        <w:pStyle w:val="Heading2"/>
      </w:pPr>
      <w:r>
        <w:t xml:space="preserve">The Role of the Medical Researcher in Policy Making</w:t>
      </w:r>
    </w:p>
    <w:p>
      <w:pPr>
        <w:pStyle w:val="FirstParagraph"/>
      </w:pPr>
      <w:r>
        <w:t xml:space="preserve">In Philippines Manila, research does not happen in a vacuum. It directly influences policy. The Department of Health (DOH) and local government units rely on data generated by Medical Researchers to formulate health protocols.</w:t>
      </w:r>
    </w:p>
    <w:p>
      <w:pPr>
        <w:pStyle w:val="BodyText"/>
      </w:pPr>
      <w:r>
        <w:t xml:space="preserve">For instance, during the height of pandemic outbreaks, it was the rapid analysis provided by local researchers that allowed for effective quarantine measures and resource allocation. A Medical Researcher translates raw biological data into actionable policy recommendations. They provide the "why" and "how" behind public health interventions.</w:t>
      </w:r>
    </w:p>
    <w:bookmarkEnd w:id="24"/>
    <w:bookmarkStart w:id="25" w:name="ethical-considerations-in-local-research"/>
    <w:p>
      <w:pPr>
        <w:pStyle w:val="Heading2"/>
      </w:pPr>
      <w:r>
        <w:t xml:space="preserve">Ethical Considerations in Local Research</w:t>
      </w:r>
    </w:p>
    <w:p>
      <w:pPr>
        <w:pStyle w:val="FirstParagraph"/>
      </w:pPr>
      <w:r>
        <w:t xml:space="preserve">Ethics is paramount. In Philippines Manila, the presence of vulnerable populations requires strict adherence to ethical standards.</w:t>
      </w:r>
    </w:p>
    <w:p>
      <w:pPr>
        <w:numPr>
          <w:ilvl w:val="0"/>
          <w:numId w:val="1003"/>
        </w:numPr>
        <w:pStyle w:val="Compact"/>
      </w:pPr>
      <w:r>
        <w:rPr>
          <w:bCs/>
          <w:b/>
        </w:rPr>
        <w:t xml:space="preserve">Informed Consent:</w:t>
      </w:r>
      <w:r>
        <w:t xml:space="preserve"> </w:t>
      </w:r>
      <w:r>
        <w:t xml:space="preserve">Ensuring that participants fully understand their rights and the nature of the research.</w:t>
      </w:r>
    </w:p>
    <w:p>
      <w:pPr>
        <w:numPr>
          <w:ilvl w:val="0"/>
          <w:numId w:val="1003"/>
        </w:numPr>
        <w:pStyle w:val="Compact"/>
      </w:pPr>
      <w:r>
        <w:rPr>
          <w:bCs/>
          <w:b/>
        </w:rPr>
        <w:t xml:space="preserve">Cultural Sensitivity:</w:t>
      </w:r>
      <w:r>
        <w:t xml:space="preserve"> </w:t>
      </w:r>
      <w:r>
        <w:t xml:space="preserve">A Medical Researcher must respect local customs, beliefs, and social structures prevalent in various barangays across Manila.</w:t>
      </w:r>
    </w:p>
    <w:p>
      <w:pPr>
        <w:numPr>
          <w:ilvl w:val="0"/>
          <w:numId w:val="1003"/>
        </w:numPr>
        <w:pStyle w:val="Compact"/>
      </w:pPr>
      <w:r>
        <w:rPr>
          <w:bCs/>
          <w:b/>
        </w:rPr>
        <w:t xml:space="preserve">Data Privacy:</w:t>
      </w:r>
      <w:r>
        <w:t xml:space="preserve"> </w:t>
      </w:r>
      <w:r>
        <w:t xml:space="preserve">Adhering to the Data Privacy Act of 2012 to protect patient information is a legal and moral obligation.</w:t>
      </w:r>
    </w:p>
    <w:p>
      <w:pPr>
        <w:pStyle w:val="FirstParagraph"/>
      </w:pPr>
      <w:r>
        <w:t xml:space="preserve">The integrity of the Medical Researcher determines the public's trust in scientific institutions.</w:t>
      </w:r>
    </w:p>
    <w:bookmarkEnd w:id="25"/>
    <w:bookmarkStart w:id="26" w:name="bridging-academia-and-industry"/>
    <w:p>
      <w:pPr>
        <w:pStyle w:val="Heading2"/>
      </w:pPr>
      <w:r>
        <w:t xml:space="preserve">Bridging Academia and Industry</w:t>
      </w:r>
    </w:p>
    <w:p>
      <w:pPr>
        <w:pStyle w:val="FirstParagraph"/>
      </w:pPr>
      <w:r>
        <w:t xml:space="preserve">A significant aspect of the modern Medical Researcher is their ability to collaborate. In Philippines Manila, there is a growing need for synergy between universities (such as UP Manila and UST), hospitals, and pharmaceutical companies.</w:t>
      </w:r>
    </w:p>
    <w:p>
      <w:pPr>
        <w:pStyle w:val="BodyText"/>
      </w:pPr>
      <w:r>
        <w:t xml:space="preserve">The researcher acts as the bridge. They identify gaps in current treatments through academic inquiry and partner with industry to develop affordable solutions for the Filipino market. This translational medicine approach ensures that discoveries made in a lab are eventually accessible to the common man on the streets of Manila.</w:t>
      </w:r>
    </w:p>
    <w:bookmarkEnd w:id="26"/>
    <w:bookmarkStart w:id="27" w:name="Xb037e1beedc06d2b1ae3c6eda213549f7656533"/>
    <w:p>
      <w:pPr>
        <w:pStyle w:val="Heading2"/>
      </w:pPr>
      <w:r>
        <w:t xml:space="preserve">Challenges Faced by Medical Researchers Today</w:t>
      </w:r>
    </w:p>
    <w:p>
      <w:pPr>
        <w:pStyle w:val="FirstParagraph"/>
      </w:pPr>
      <w:r>
        <w:t xml:space="preserve">We must be realistic about the hurdles. The Medical Researcher in Philippines Manila faces:</w:t>
      </w:r>
    </w:p>
    <w:p>
      <w:pPr>
        <w:numPr>
          <w:ilvl w:val="0"/>
          <w:numId w:val="1004"/>
        </w:numPr>
        <w:pStyle w:val="Compact"/>
      </w:pPr>
      <w:r>
        <w:rPr>
          <w:bCs/>
          <w:b/>
        </w:rPr>
        <w:t xml:space="preserve">Funding Constraints:</w:t>
      </w:r>
      <w:r>
        <w:t xml:space="preserve"> </w:t>
      </w:r>
      <w:r>
        <w:t xml:space="preserve">Securing grants for long-term studies remains difficult.</w:t>
      </w:r>
    </w:p>
    <w:p>
      <w:pPr>
        <w:numPr>
          <w:ilvl w:val="0"/>
          <w:numId w:val="1004"/>
        </w:numPr>
        <w:pStyle w:val="Compact"/>
      </w:pPr>
      <w:r>
        <w:t xml:space="preserve">Bureaucracy:Navigating the regulatory approval processes can be slow and cumbersome.</w:t>
      </w:r>
    </w:p>
    <w:p>
      <w:pPr>
        <w:numPr>
          <w:ilvl w:val="0"/>
          <w:numId w:val="1004"/>
        </w:numPr>
        <w:pStyle w:val="Compact"/>
      </w:pPr>
      <w:r>
        <w:rPr>
          <w:bCs/>
          <w:b/>
        </w:rPr>
        <w:t xml:space="preserve">Talent Retention:</w:t>
      </w:r>
      <w:r>
        <w:t xml:space="preserve">The "brain drain" phenomenon sees many skilled researchers leaving for opportunities abroad. Retaining this talent requires creating a supportive environment in Philippines Manila.</w:t>
      </w:r>
    </w:p>
    <w:bookmarkEnd w:id="27"/>
    <w:bookmarkStart w:id="28" w:name="the-future-innovation-and-technology"/>
    <w:p>
      <w:pPr>
        <w:pStyle w:val="Heading2"/>
      </w:pPr>
      <w:r>
        <w:t xml:space="preserve">The Future: Innovation and Technology</w:t>
      </w:r>
    </w:p>
    <w:p>
      <w:pPr>
        <w:pStyle w:val="FirstParagraph"/>
      </w:pPr>
      <w:r>
        <w:t xml:space="preserve">The future of the Medical Researcher lies in technology. In the context of Philippines Manila, we are seeing a rise in:</w:t>
      </w:r>
    </w:p>
    <w:p>
      <w:pPr>
        <w:numPr>
          <w:ilvl w:val="0"/>
          <w:numId w:val="1005"/>
        </w:numPr>
        <w:pStyle w:val="Compact"/>
      </w:pPr>
      <w:r>
        <w:rPr>
          <w:bCs/>
          <w:b/>
        </w:rPr>
        <w:t xml:space="preserve">Digital Health:</w:t>
      </w:r>
      <w:r>
        <w:t xml:space="preserve"> </w:t>
      </w:r>
      <w:r>
        <w:t xml:space="preserve">Utilizing big data to predict disease outbreaks.</w:t>
      </w:r>
    </w:p>
    <w:p>
      <w:pPr>
        <w:numPr>
          <w:ilvl w:val="0"/>
          <w:numId w:val="1005"/>
        </w:numPr>
        <w:pStyle w:val="Compact"/>
      </w:pPr>
      <w:r>
        <w:rPr>
          <w:bCs/>
          <w:b/>
        </w:rPr>
        <w:t xml:space="preserve">Bioinformatics:</w:t>
      </w:r>
      <w:r>
        <w:t xml:space="preserve"> </w:t>
      </w:r>
      <w:r>
        <w:t xml:space="preserve">Managing complex genetic data specific to the Filipino population.</w:t>
      </w:r>
    </w:p>
    <w:p>
      <w:pPr>
        <w:numPr>
          <w:ilvl w:val="0"/>
          <w:numId w:val="1005"/>
        </w:numPr>
        <w:pStyle w:val="Compact"/>
      </w:pPr>
      <w:r>
        <w:rPr>
          <w:bCs/>
          <w:b/>
        </w:rPr>
        <w:t xml:space="preserve">AI Integration:</w:t>
      </w:r>
      <w:r>
        <w:t xml:space="preserve">Leveraging artificial intelligence for faster diagnosis and drug discovery.</w:t>
      </w:r>
    </w:p>
    <w:p>
      <w:pPr>
        <w:pStyle w:val="FirstParagraph"/>
      </w:pPr>
      <w:r>
        <w:t xml:space="preserve">The Medical Researcher of tomorrow must be tech-savvy, capable of integrating computational tools into traditional medical inquiry.</w:t>
      </w:r>
    </w:p>
    <w:bookmarkEnd w:id="28"/>
    <w:bookmarkStart w:id="29" w:name="conclusion-and-call-to-action"/>
    <w:p>
      <w:pPr>
        <w:pStyle w:val="Heading2"/>
      </w:pPr>
      <w:r>
        <w:t xml:space="preserve">Conclusion and Call to Action</w:t>
      </w:r>
    </w:p>
    <w:p>
      <w:pPr>
        <w:pStyle w:val="FirstParagraph"/>
      </w:pPr>
      <w:r>
        <w:t xml:space="preserve">In conclusion, the Medical Researcher is not merely an observer but a vital agent of change in Philippines Manila. They are responsible for safeguarding public health, driving innovation, and ensuring that healthcare solutions are culturally and scientifically relevant to our people.</w:t>
      </w:r>
    </w:p>
    <w:p>
      <w:pPr>
        <w:pStyle w:val="BodyText"/>
      </w:pPr>
      <w:r>
        <w:rPr>
          <w:bCs/>
          <w:b/>
        </w:rPr>
        <w:t xml:space="preserve">Call to Action:</w:t>
      </w:r>
      <w:r>
        <w:t xml:space="preserve"> </w:t>
      </w:r>
      <w:r>
        <w:t xml:space="preserve">Let us support the research community. Whether through policy advocacy, funding initiatives, or ethical collaboration, we must empower the Medical Researcher. The health of our nation depends on their work.</w:t>
      </w:r>
    </w:p>
    <w:p>
      <w:pPr>
        <w:pStyle w:val="BodyText"/>
      </w:pPr>
      <w:r>
        <w:t xml:space="preserve">We look forward to a future where Philippines Manila is recognized globally for its cutting-edge medical research contributions.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Medical Researcher in Philippines Manila</dc:title>
  <dc:creator/>
  <dc:language>en</dc:language>
  <cp:keywords/>
  <dcterms:created xsi:type="dcterms:W3CDTF">2026-07-29T17:03:03Z</dcterms:created>
  <dcterms:modified xsi:type="dcterms:W3CDTF">2026-07-29T17:03:03Z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