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p>
    <w:bookmarkStart w:id="20" w:name="X5eeb3207ab4426812a77807dd7f7f0a2ca1ee32"/>
    <w:p>
      <w:pPr>
        <w:pStyle w:val="Heading1"/>
      </w:pPr>
      <w:r>
        <w:t xml:space="preserve">Seminar Presentation Slides: The Medical Researcher in Qatar Doha</w:t>
      </w:r>
    </w:p>
    <w:p>
      <w:pPr>
        <w:pStyle w:val="FirstParagraph"/>
      </w:pPr>
      <w:r>
        <w:t xml:space="preserve">Slide 1: Title and Introduction to the Context</w:t>
      </w:r>
    </w:p>
    <w:p>
      <w:pPr>
        <w:pStyle w:val="BodyText"/>
      </w:pPr>
      <w:r>
        <w:t xml:space="preserve">Welcome to this comprehensive seminar presentation regarding the pivotal role of the Medical Researcher within the dynamic healthcare ecosystem of Qatar Doha. As we gather in one of the most rapidly evolving medical hubs in the Middle East, it is imperative to understand how local research initiatives align with global standards. This document serves as a detailed guide for academic and clinical professionals looking to engage with or establish themselves in this vibrant region.</w:t>
      </w:r>
    </w:p>
    <w:p>
      <w:pPr>
        <w:pStyle w:val="BodyText"/>
      </w:pPr>
      <w:r>
        <w:t xml:space="preserve">Slide 2: The Strategic Vision of Qatar Doha</w:t>
      </w:r>
    </w:p>
    <w:p>
      <w:pPr>
        <w:pStyle w:val="BodyText"/>
      </w:pPr>
      <w:r>
        <w:t xml:space="preserve">The context of this presentation is deeply rooted in the strategic vision of Qatar Doha. Guided by the Qatar National Vision 2030, the emirate has placed a heavy emphasis on human development and scientific advancement. For any medical researcher, understanding this macro-level commitment is crucial. The government has invested billions into infrastructure that supports high-impact research, ensuring that Qatar Doha is not just a consumer of medical knowledge but a producer of it. This national framework provides the necessary stability and funding for long-term studies.</w:t>
      </w:r>
    </w:p>
    <w:p>
      <w:pPr>
        <w:pStyle w:val="BodyText"/>
      </w:pPr>
      <w:r>
        <w:t xml:space="preserve">Slide 3: Defining the Role of the Medical Researcher</w:t>
      </w:r>
    </w:p>
    <w:p>
      <w:pPr>
        <w:pStyle w:val="BodyText"/>
      </w:pPr>
      <w:r>
        <w:t xml:space="preserve">A Medical Researcher in this context is not merely an academic; they are a bridge between clinical practice and scientific innovation. The role involves designing rigorous clinical trials, analyzing epidemiological data specific to the Gulf population, and developing targeted therapies. In Qatar Doha, the researcher must navigate complex ethical guidelines while collaborating with multi-disciplinary teams. The definition extends beyond the laboratory; it includes community engagement and public health strategy formulation tailored to the unique demographics of this region.</w:t>
      </w:r>
    </w:p>
    <w:p>
      <w:pPr>
        <w:pStyle w:val="BodyText"/>
      </w:pPr>
      <w:r>
        <w:t xml:space="preserve">Slide 4: Key Research Institutions in Qatar Doha</w:t>
      </w:r>
    </w:p>
    <w:p>
      <w:pPr>
        <w:pStyle w:val="BodyText"/>
      </w:pPr>
      <w:r>
        <w:t xml:space="preserve">To succeed as a medical researcher, one must be familiar with the institutional landscape of Qatar Doha. The premier institution is Hamad Medical Corporation (HMC), which operates alongside its research arm, the Biomedical Research Center. Additionally, Weill Cornell Medicine-Qatar and Sidra Medicine are pivotal players. These institutions provide state-of-the-art facilities that allow for cutting-edge genomic and translational research. For a Medical Researcher, networking within these hubs in Qatar Doha is essential for accessing resources and collaborative opportunities.</w:t>
      </w:r>
    </w:p>
    <w:p>
      <w:pPr>
        <w:pStyle w:val="BodyText"/>
      </w:pPr>
      <w:r>
        <w:t xml:space="preserve">Slide 5: Focus Areas: Genomics and Precision Medicine</w:t>
      </w:r>
    </w:p>
    <w:p>
      <w:pPr>
        <w:pStyle w:val="BodyText"/>
      </w:pPr>
      <w:r>
        <w:t xml:space="preserve">One of the most significant contributions made by researchers in this region is the Qatar Genome Program. This initiative highlights why a Medical Researcher here is at the forefront of precision medicine. By sequencing thousands of individuals from diverse backgrounds, researchers are identifying genetic predispositions to diseases prevalent in the Middle East, such as metabolic disorders and hemoglobinopathies. This localized data allows for more accurate diagnoses and personalized treatment plans, a hallmark of modern medical practice in Qatar Doha.</w:t>
      </w:r>
    </w:p>
    <w:p>
      <w:pPr>
        <w:pStyle w:val="BodyText"/>
      </w:pPr>
      <w:r>
        <w:t xml:space="preserve">Slide 6: Infectious Disease Research and Public Health</w:t>
      </w:r>
    </w:p>
    <w:p>
      <w:pPr>
        <w:pStyle w:val="BodyText"/>
      </w:pPr>
      <w:r>
        <w:t xml:space="preserve">The role of the Medical Researcher also extends to infectious disease control. Given Qatar Doha's status as a global transit hub, surveillance systems are critical. Researchers here work tirelessly on vaccine development, antimicrobial resistance monitoring, and outbreak response protocols. The lessons learned from recent global health crises have underscored the importance of having robust local research capabilities to protect both citizens and residents in this densely populated urban center.</w:t>
      </w:r>
    </w:p>
    <w:p>
      <w:pPr>
        <w:pStyle w:val="BodyText"/>
      </w:pPr>
      <w:r>
        <w:t xml:space="preserve">Slide 7: Challenges Faced by Researchers</w:t>
      </w:r>
    </w:p>
    <w:p>
      <w:pPr>
        <w:pStyle w:val="BodyText"/>
      </w:pPr>
      <w:r>
        <w:t xml:space="preserve">Despite the abundance of resources, a Medical Researcher in Qatar Doha faces distinct challenges. These include navigating cultural nuances in patient consent, managing data privacy concerns within strict legal frameworks, and ensuring the sustainability of funding post-pilot projects. Furthermore, there is an ongoing effort to balance international collaboration with local capacity building. Researchers must ensure that their work benefits the Qatari population directly while contributing to the global scientific community.</w:t>
      </w:r>
    </w:p>
    <w:p>
      <w:pPr>
        <w:pStyle w:val="BodyText"/>
      </w:pPr>
      <w:r>
        <w:t xml:space="preserve">Slide 8: International Collaboration and Knowledge Transfer</w:t>
      </w:r>
    </w:p>
    <w:p>
      <w:pPr>
        <w:pStyle w:val="BodyText"/>
      </w:pPr>
      <w:r>
        <w:t xml:space="preserve">The ecosystem in Qatar Doha thrives on international partnerships. Medical Researchers often collaborate with leading universities in Europe, North America, and Asia. These collaborations facilitate knowledge transfer and provide local researchers with exposure to global best practices. However, it is also a two-way street; expertise from Qatar Doha regarding desert medicine, heat-related pathologies, and specific genetic profiles is valuable to the international community.</w:t>
      </w:r>
    </w:p>
    <w:p>
      <w:pPr>
        <w:pStyle w:val="BodyText"/>
      </w:pPr>
      <w:r>
        <w:t xml:space="preserve">Slide 9: Future Directions and Opportunities</w:t>
      </w:r>
    </w:p>
    <w:p>
      <w:pPr>
        <w:pStyle w:val="BodyText"/>
      </w:pPr>
      <w:r>
        <w:t xml:space="preserve">Looking ahead, the opportunities for a Medical Researcher are expanding. There is a growing focus on digital health, artificial intelligence in diagnostics, and sustainable healthcare practices. As Qatar Doha prepares for future global events and continues to develop its infrastructure, the demand for innovative research will only increase. The Medical Researcher is expected to lead these initiatives, driving policy changes and improving healthcare outcomes.</w:t>
      </w:r>
    </w:p>
    <w:p>
      <w:pPr>
        <w:pStyle w:val="BodyText"/>
      </w:pPr>
      <w:r>
        <w:t xml:space="preserve">Slide 10: Conclusion</w:t>
      </w:r>
    </w:p>
    <w:p>
      <w:pPr>
        <w:pStyle w:val="BodyText"/>
      </w:pPr>
      <w:r>
        <w:t xml:space="preserve">In conclusion, being a Medical Researcher in Qatar Doha is a rewarding endeavor that combines personal professional growth with significant societal impact. By leveraging the robust infrastructure, national vision, and collaborative spirit of the region, researchers can make meaningful contributions to global health. This presentation underscores the importance of integrating local needs with international excellence.</w:t>
      </w:r>
    </w:p>
    <w:p>
      <w:pPr>
        <w:pStyle w:val="BodyText"/>
      </w:pPr>
      <w:r>
        <w:t xml:space="preserve">Slide 11: Call to Action for Professionals</w:t>
      </w:r>
    </w:p>
    <w:p>
      <w:pPr>
        <w:pStyle w:val="BodyText"/>
      </w:pPr>
      <w:r>
        <w:t xml:space="preserve">We encourage all medical professionals and students to consider opportunities in this vibrant field. Engage with institutions like the Biomedical Research Center, participate in local symposiums, and contribute to the growing body of literature emerging from Qatar Doha. Your work as a researcher can help shape the future of healthcare not just for this region, but for the world.</w:t>
      </w:r>
    </w:p>
    <w:p>
      <w:pPr>
        <w:pStyle w:val="BodyText"/>
      </w:pPr>
      <w:r>
        <w:t xml:space="preserve">Slide 12: References and Further Reading</w:t>
      </w:r>
    </w:p>
    <w:p>
      <w:pPr>
        <w:pStyle w:val="BodyText"/>
      </w:pPr>
      <w:r>
        <w:rPr>
          <w:bCs/>
          <w:b/>
        </w:rPr>
        <w:t xml:space="preserve">Note to Audience:</w:t>
      </w:r>
      <w:r>
        <w:t xml:space="preserve"> </w:t>
      </w:r>
      <w:r>
        <w:t xml:space="preserve">Please refer to the Qatar National Vision 2030 documents, recent publications from Hamad Medical Corporation, and reports from Weill Cornell Medicine-Qatar for detailed data. Thank you for your attention. Let us continue to push the boundaries of medical science together in Qatar Doha.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Medical Researcher in Qatar Doha</dc:title>
  <dc:creator/>
  <dc:language>en</dc:language>
  <cp:keywords/>
  <dcterms:created xsi:type="dcterms:W3CDTF">2026-07-29T16:09:09Z</dcterms:created>
  <dcterms:modified xsi:type="dcterms:W3CDTF">2026-07-29T16:09:09Z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