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Medical</w:t>
      </w:r>
      <w:r>
        <w:t xml:space="preserve"> </w:t>
      </w:r>
      <w:r>
        <w:t xml:space="preserve">Researcher</w:t>
      </w:r>
      <w:r>
        <w:t xml:space="preserve"> </w:t>
      </w:r>
      <w:r>
        <w:t xml:space="preserve">in</w:t>
      </w:r>
      <w:r>
        <w:t xml:space="preserve"> </w:t>
      </w:r>
      <w:r>
        <w:t xml:space="preserve">Russia</w:t>
      </w:r>
      <w:r>
        <w:t xml:space="preserve"> </w:t>
      </w:r>
      <w:r>
        <w:t xml:space="preserve">Moscow</w:t>
      </w:r>
    </w:p>
    <w:bookmarkStart w:id="20" w:name="seminar-presentation-slides"/>
    <w:p>
      <w:pPr>
        <w:pStyle w:val="Heading1"/>
      </w:pPr>
      <w:r>
        <w:t xml:space="preserve">Seminar Presentation Slides</w:t>
      </w:r>
    </w:p>
    <w:p>
      <w:pPr>
        <w:pStyle w:val="FirstParagraph"/>
      </w:pPr>
      <w:r>
        <w:rPr>
          <w:bCs/>
          <w:b/>
        </w:rPr>
        <w:t xml:space="preserve">Title:</w:t>
      </w:r>
      <w:r>
        <w:t xml:space="preserve">The Evolving Role of the Modern Medical Researcher in Russia Moscow</w:t>
      </w:r>
    </w:p>
    <w:p>
      <w:pPr>
        <w:pStyle w:val="BodyText"/>
      </w:pPr>
      <w:r>
        <w:rPr>
          <w:bCs/>
          <w:b/>
        </w:rPr>
        <w:t xml:space="preserve">Date:</w:t>
      </w:r>
      <w:r>
        <w:t xml:space="preserve"> </w:t>
      </w:r>
      <w:r>
        <w:t xml:space="preserve">October 2023 | **Location:** Moscow, Russian Federation</w:t>
      </w:r>
    </w:p>
    <w:bookmarkEnd w:id="20"/>
    <w:bookmarkStart w:id="22" w:name="Xc0b671351903a8d732d0f18872d0d1d90833984"/>
    <w:p>
      <w:pPr>
        <w:pStyle w:val="Heading2"/>
      </w:pPr>
      <w:r>
        <w:t xml:space="preserve">Slide 1: Introduction and Contextual Framework</w:t>
      </w:r>
    </w:p>
    <w:bookmarkStart w:id="21" w:name="X171aba5d6c7c1a12ddb1ecf5d36558b7981d099"/>
    <w:p>
      <w:pPr>
        <w:pStyle w:val="Heading3"/>
      </w:pPr>
      <w:r>
        <w:t xml:space="preserve">Welcome to the Seminar Presentation Slides dedicated to the critical field of medical science.</w:t>
      </w:r>
    </w:p>
    <w:p>
      <w:pPr>
        <w:pStyle w:val="FirstParagraph"/>
      </w:pPr>
      <w:r>
        <w:t xml:space="preserve">In today’s globalized healthcare landscape, the role of a medical researcher is more pivotal than ever. This presentation outlines the unique challenges and opportunities faced by a Medical Researcher operating within one of Europe's most historically significant and scientifically vibrant cities: Russia Moscow. As we delve into this topic, it is imperative to recognize that conducting research in Russia Moscow requires not only scientific rigor but also a deep understanding of local regulatory frameworks, cultural nuances, and the specific epidemiological profile of the Russian population.</w:t>
      </w:r>
    </w:p>
    <w:p>
      <w:pPr>
        <w:pStyle w:val="BodyText"/>
      </w:pPr>
      <w:r>
        <w:t xml:space="preserve">The objective of these Seminar Presentation Slides is to provide a comprehensive overview for international collaborators and domestic scientists alike. We will explore how the Medical Researcher functions as a bridge between traditional medical knowledge and cutting-edge innovation within the bustling metropolis of Russia Moscow.</w:t>
      </w:r>
    </w:p>
    <w:bookmarkEnd w:id="21"/>
    <w:bookmarkEnd w:id="22"/>
    <w:bookmarkStart w:id="24" w:name="X25ab8a1a0839565e52a75f2b7f0e6ce2441c9cc"/>
    <w:p>
      <w:pPr>
        <w:pStyle w:val="Heading2"/>
      </w:pPr>
      <w:r>
        <w:t xml:space="preserve">Slide 2: The Historical Legacy in Russia Moscow</w:t>
      </w:r>
    </w:p>
    <w:bookmarkStart w:id="23" w:name="X19d679db4057adc386c610f7c24a389ceb65eea"/>
    <w:p>
      <w:pPr>
        <w:pStyle w:val="Heading3"/>
      </w:pPr>
      <w:r>
        <w:t xml:space="preserve">Inspiring Modern Innovation through Historical Precedence</w:t>
      </w:r>
    </w:p>
    <w:p>
      <w:pPr>
        <w:pStyle w:val="FirstParagraph"/>
      </w:pPr>
      <w:r>
        <w:t xml:space="preserve">To understand the current position of a Medical Researcher, one must acknowledge the profound scientific heritage of Russia. Moscow has long been a hub for biological sciences, dating back to the pioneering works of scientists like Ivan Pavlov and Elie Metchnikov. Today’s Medical Researcher in Russia Moscow stands on the shoulders of these giants.</w:t>
      </w:r>
    </w:p>
    <w:p>
      <w:pPr>
        <w:pStyle w:val="BodyText"/>
      </w:pPr>
      <w:r>
        <w:t xml:space="preserve">The infrastructure in Russia Moscow supports this legacy with state-of-the-art facilities such as the Skolkovo Innovation Center and various federal research institutes. For any participant attending these Seminar Presentation Slides, it is crucial to note that the Medical Researcher is expected to honor this tradition while pushing boundaries. The blend of Soviet-era foundational science with modern Western methodologies creates a unique ecosystem in Russia Moscow that fosters distinct approaches to problem-solving.</w:t>
      </w:r>
    </w:p>
    <w:bookmarkEnd w:id="23"/>
    <w:bookmarkEnd w:id="24"/>
    <w:bookmarkStart w:id="26" w:name="Xba155e7a65ff19cf77c49278f692ef60170dec3"/>
    <w:p>
      <w:pPr>
        <w:pStyle w:val="Heading2"/>
      </w:pPr>
      <w:r>
        <w:t xml:space="preserve">Slide 3: Regulatory Landscape and Ethical Considerations</w:t>
      </w:r>
    </w:p>
    <w:bookmarkStart w:id="25" w:name="Xbafc1d9487843b157163bab4d298cd02ce3c2e9"/>
    <w:p>
      <w:pPr>
        <w:pStyle w:val="Heading3"/>
      </w:pPr>
      <w:r>
        <w:t xml:space="preserve">Navigating the Bureaucracy as a Medical Researcher</w:t>
      </w:r>
    </w:p>
    <w:p>
      <w:pPr>
        <w:pStyle w:val="FirstParagraph"/>
      </w:pPr>
      <w:r>
        <w:t xml:space="preserve">A significant portion of a Medical Researcher's time in Russia Moscow is dedicated to navigating complex regulatory environments. The Ministry of Health of the Russian Federation imposes strict guidelines on clinical trials and ethical approvals. Unlike some other jurisdictions, the process in Russia Moscow can be intricate, requiring meticulous documentation and adherence to local bioethical standards.</w:t>
      </w:r>
    </w:p>
    <w:p>
      <w:pPr>
        <w:pStyle w:val="BodyText"/>
      </w:pPr>
      <w:r>
        <w:t xml:space="preserve">Key points for Seminar Presentation Slides include:</w:t>
      </w:r>
    </w:p>
    <w:p>
      <w:pPr>
        <w:numPr>
          <w:ilvl w:val="0"/>
          <w:numId w:val="1001"/>
        </w:numPr>
        <w:pStyle w:val="Compact"/>
      </w:pPr>
      <w:r>
        <w:rPr>
          <w:bCs/>
          <w:b/>
        </w:rPr>
        <w:t xml:space="preserve">Ethical Committees:</w:t>
      </w:r>
      <w:r>
        <w:t xml:space="preserve"> </w:t>
      </w:r>
      <w:r>
        <w:t xml:space="preserve">Every study involving human subjects must pass through local ethics committees in Russia Moscow.</w:t>
      </w:r>
    </w:p>
    <w:p>
      <w:pPr>
        <w:numPr>
          <w:ilvl w:val="0"/>
          <w:numId w:val="1001"/>
        </w:numPr>
        <w:pStyle w:val="Compact"/>
      </w:pPr>
      <w:r>
        <w:rPr>
          <w:bCs/>
          <w:b/>
        </w:rPr>
        <w:t xml:space="preserve">Data Privacy:</w:t>
      </w:r>
      <w:r>
        <w:t xml:space="preserve"> </w:t>
      </w:r>
      <w:r>
        <w:t xml:space="preserve">Strict compliance with federal laws regarding personal data protection is mandatory for any Medical Researcher.</w:t>
      </w:r>
    </w:p>
    <w:p>
      <w:pPr>
        <w:numPr>
          <w:ilvl w:val="0"/>
          <w:numId w:val="1001"/>
        </w:numPr>
        <w:pStyle w:val="Compact"/>
      </w:pPr>
      <w:r>
        <w:rPr>
          <w:bCs/>
          <w:b/>
        </w:rPr>
        <w:t xml:space="preserve">Import Restrictions:</w:t>
      </w:r>
    </w:p>
    <w:p>
      <w:pPr>
        <w:pStyle w:val="FirstParagraph"/>
      </w:pPr>
      <w:r>
        <w:t xml:space="preserve">Failing to adhere to these protocols not only halts research but damages the reputation of the Medical Researcher within the Russian scientific community.</w:t>
      </w:r>
    </w:p>
    <w:bookmarkEnd w:id="25"/>
    <w:bookmarkEnd w:id="26"/>
    <w:bookmarkStart w:id="28" w:name="X2a618e2f406e9777a1daa2a16b6ec576934e0d7"/>
    <w:p>
      <w:pPr>
        <w:pStyle w:val="Heading2"/>
      </w:pPr>
      <w:r>
        <w:t xml:space="preserve">Slide 4: Key Areas of Focus for Medical Researchers</w:t>
      </w:r>
    </w:p>
    <w:bookmarkStart w:id="27" w:name="X91799e4266dbf84b042b7f0da218d6a66e1d0da"/>
    <w:p>
      <w:pPr>
        <w:pStyle w:val="Heading3"/>
      </w:pPr>
      <w:r>
        <w:t xml:space="preserve">Prioritizing National Health Needs in Russia Moscow</w:t>
      </w:r>
    </w:p>
    <w:p>
      <w:pPr>
        <w:pStyle w:val="FirstParagraph"/>
      </w:pPr>
      <w:r>
        <w:t xml:space="preserve">The agenda for a Medical Researcher in Russia Moscow is heavily influenced by national health priorities. Current Seminar Presentation Slides highlight three major domains:</w:t>
      </w:r>
    </w:p>
    <w:p>
      <w:pPr>
        <w:numPr>
          <w:ilvl w:val="0"/>
          <w:numId w:val="1002"/>
        </w:numPr>
        <w:pStyle w:val="Compact"/>
      </w:pPr>
      <w:r>
        <w:rPr>
          <w:bCs/>
          <w:b/>
        </w:rPr>
        <w:t xml:space="preserve">Oncology and Cancer Research:</w:t>
      </w:r>
      <w:r>
        <w:t xml:space="preserve"> </w:t>
      </w:r>
      <w:r>
        <w:t xml:space="preserve">High rates of specific cancers necessitate robust research efforts. Medical Researchers are focused on early detection methods and personalized medicine tailored to the genetic makeup of the Russian population.</w:t>
      </w:r>
    </w:p>
    <w:p>
      <w:pPr>
        <w:numPr>
          <w:ilvl w:val="0"/>
          <w:numId w:val="1002"/>
        </w:numPr>
        <w:pStyle w:val="Compact"/>
      </w:pPr>
      <w:r>
        <w:rPr>
          <w:bCs/>
          <w:b/>
        </w:rPr>
        <w:t xml:space="preserve">Infectious Disease Control:</w:t>
      </w:r>
      <w:r>
        <w:t xml:space="preserve"> </w:t>
      </w:r>
      <w:r>
        <w:t xml:space="preserve">Post-pandemic, there is an intensified focus on virology and immunology in Russia Moscow. The Medical Researcher plays a key role in developing vaccines and therapeutic agents.</w:t>
      </w:r>
    </w:p>
    <w:p>
      <w:pPr>
        <w:numPr>
          <w:ilvl w:val="0"/>
          <w:numId w:val="1002"/>
        </w:numPr>
        <w:pStyle w:val="Compact"/>
      </w:pPr>
      <w:r>
        <w:rPr>
          <w:bCs/>
          <w:b/>
        </w:rPr>
        <w:t xml:space="preserve">CARDIOVASCULAR HEALTH:</w:t>
      </w:r>
      <w:r>
        <w:t xml:space="preserve"> </w:t>
      </w:r>
      <w:r>
        <w:t xml:space="preserve">Cardiovascular diseases remain the leading cause of mortality. Innovative treatments and lifestyle interventions are critical areas for funding and exploration.</w:t>
      </w:r>
    </w:p>
    <w:p>
      <w:pPr>
        <w:pStyle w:val="FirstParagraph"/>
      </w:pPr>
      <w:r>
        <w:t xml:space="preserve">This specialization ensures that the work conducted by a Medical Researcher in Russia Moscow has immediate, tangible impacts on public health.</w:t>
      </w:r>
    </w:p>
    <w:bookmarkEnd w:id="27"/>
    <w:bookmarkEnd w:id="28"/>
    <w:bookmarkStart w:id="30" w:name="X0903540f768cb8b00c928b54d9585c4ff9081ce"/>
    <w:p>
      <w:pPr>
        <w:pStyle w:val="Heading2"/>
      </w:pPr>
      <w:r>
        <w:t xml:space="preserve">Slide 5: Technological Integration and Digital Health</w:t>
      </w:r>
    </w:p>
    <w:bookmarkStart w:id="29" w:name="Xbc1bd310b1759a9433b0a1c34d632e63648d9b1"/>
    <w:p>
      <w:pPr>
        <w:pStyle w:val="Heading3"/>
      </w:pPr>
      <w:r>
        <w:t xml:space="preserve">The Role of AI and Big Data in Modern Research</w:t>
      </w:r>
    </w:p>
    <w:p>
      <w:pPr>
        <w:pStyle w:val="FirstParagraph"/>
      </w:pPr>
      <w:r>
        <w:t xml:space="preserve">In the era of digital transformation, a Medical Researcher must also be proficient in data analytics. Russia Moscow is rapidly adopting artificial intelligence (AI) in healthcare diagnostics. Seminar Presentation Slides emphasize that modern research projects increasingly rely on machine learning algorithms to predict patient outcomes.</w:t>
      </w:r>
    </w:p>
    <w:p>
      <w:pPr>
        <w:pStyle w:val="BodyText"/>
      </w:pPr>
      <w:r>
        <w:t xml:space="preserve">The integration of Electronic Health Records (EHRs) allows for large-scale epidemiological studies. However, the Medical Researcher must ensure data integrity and security. Collaborations with tech hubs in Russia Moscow provide unprecedented access to computational power, enabling researchers to simulate complex biological systems faster than ever before.</w:t>
      </w:r>
    </w:p>
    <w:bookmarkEnd w:id="29"/>
    <w:bookmarkEnd w:id="30"/>
    <w:bookmarkStart w:id="32" w:name="X7d7c21544d9c158801ec93292dd0f396c5c71f3"/>
    <w:p>
      <w:pPr>
        <w:pStyle w:val="Heading2"/>
      </w:pPr>
      <w:r>
        <w:t xml:space="preserve">Slide 6: International Collaboration Challenges</w:t>
      </w:r>
    </w:p>
    <w:bookmarkStart w:id="31" w:name="bridging-borders-from-russia-moscow"/>
    <w:p>
      <w:pPr>
        <w:pStyle w:val="Heading3"/>
      </w:pPr>
      <w:r>
        <w:t xml:space="preserve">Bridging Borders from Russia Moscow</w:t>
      </w:r>
    </w:p>
    <w:p>
      <w:pPr>
        <w:pStyle w:val="FirstParagraph"/>
      </w:pPr>
      <w:r>
        <w:t xml:space="preserve">The geopolitical landscape significantly influences the work of a Medical Researcher. While international collaboration is essential, sanctions and political tensions can create barriers for researchers in Russia Moscow. Seminar Presentation Slides suggest that successful Medical Researchers often navigate these challenges by focusing on non-political scientific exchanges and leveraging bilateral agreements with friendly nations.</w:t>
      </w:r>
    </w:p>
    <w:p>
      <w:pPr>
        <w:pStyle w:val="BodyText"/>
      </w:pPr>
      <w:r>
        <w:t xml:space="preserve">Furthermore, language remains a barrier. While English is the lingua franca of science, local publications and regulatory submissions in Russia Moscow often require Russian proficiency. Therefore, bilingual competence is a key asset for any Medical Researcher seeking to publish in high-impact journals while maintaining strong local ties.</w:t>
      </w:r>
    </w:p>
    <w:bookmarkEnd w:id="31"/>
    <w:bookmarkEnd w:id="32"/>
    <w:bookmarkStart w:id="34" w:name="Xe8168771465ce859d58cb334ca547790622ca4f"/>
    <w:p>
      <w:pPr>
        <w:pStyle w:val="Heading2"/>
      </w:pPr>
      <w:r>
        <w:t xml:space="preserve">Slide 7: Future Directions and Strategic Goals</w:t>
      </w:r>
    </w:p>
    <w:bookmarkStart w:id="33" w:name="vision-for-the-next-decade"/>
    <w:p>
      <w:pPr>
        <w:pStyle w:val="Heading3"/>
      </w:pPr>
      <w:r>
        <w:t xml:space="preserve">Vision for the Next Decade</w:t>
      </w:r>
    </w:p>
    <w:p>
      <w:pPr>
        <w:pStyle w:val="FirstParagraph"/>
      </w:pPr>
      <w:r>
        <w:t xml:space="preserve">The future of medical research in Russia Moscow hinges on increased funding for basic science and improved translation from bench to bedside. Seminar Presentation Slides project that by 2030, we will see a surge in biotech startups emerging from academic institutions across Russia Moscow.</w:t>
      </w:r>
    </w:p>
    <w:p>
      <w:pPr>
        <w:pStyle w:val="BodyText"/>
      </w:pPr>
      <w:r>
        <w:t xml:space="preserve">To achieve this, the Medical Researcher must adopt an entrepreneurial mindset. This involves securing grants not just from the Russian Science Foundation but also from international bodies willing to engage with Russian institutions. The goal is to establish Russia Moscow as a neutral ground for global health research, fostering peace and cooperation through science.</w:t>
      </w:r>
    </w:p>
    <w:bookmarkEnd w:id="33"/>
    <w:bookmarkEnd w:id="34"/>
    <w:bookmarkStart w:id="36" w:name="slide-8-conclusion-and-call-to-action"/>
    <w:p>
      <w:pPr>
        <w:pStyle w:val="Heading2"/>
      </w:pPr>
      <w:r>
        <w:t xml:space="preserve">Slide 8: Conclusion and Call to Action</w:t>
      </w:r>
    </w:p>
    <w:bookmarkStart w:id="35" w:name="Xde4f58cddfd076847b366675dbedff69bcf3cff"/>
    <w:p>
      <w:pPr>
        <w:pStyle w:val="Heading3"/>
      </w:pPr>
      <w:r>
        <w:t xml:space="preserve">The Path Forward for the Medical Researcher</w:t>
      </w:r>
    </w:p>
    <w:p>
      <w:pPr>
        <w:pStyle w:val="FirstParagraph"/>
      </w:pPr>
      <w:r>
        <w:t xml:space="preserve">In conclusion, this Seminar Presentation Slides document has underscored the multifaceted role of a Medical Researcher in Russia Moscow. It is a position that demands resilience, ethical integrity, scientific excellence, and cultural adaptability.</w:t>
      </w:r>
    </w:p>
    <w:p>
      <w:pPr>
        <w:pStyle w:val="BodyText"/>
      </w:pPr>
      <w:r>
        <w:t xml:space="preserve">The challenges faced in Russia Moscow are significant but surmountable. By leveraging historical strengths, embracing digital technologies, and navigating regulatory landscapes with care, the Medical Researcher can contribute profoundly to global health. We invite all attendees to engage in dialogue about how we can support these efforts further. Thank you for your attention to this vital topic regarding the future of science in Russia Moscow.</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Medical Researcher in Russia Moscow</dc:title>
  <dc:creator/>
  <dc:language>en</dc:language>
  <cp:keywords/>
  <dcterms:created xsi:type="dcterms:W3CDTF">2026-07-29T20:52:53Z</dcterms:created>
  <dcterms:modified xsi:type="dcterms:W3CDTF">2026-07-29T20:52:53Z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