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0" w:name="X040f8c4674e9967470e20e535473257cf78dc66"/>
    <w:p>
      <w:pPr>
        <w:pStyle w:val="Heading2"/>
      </w:pPr>
      <w:r>
        <w:t xml:space="preserve">Seminar Title: Advancing Healthcare Through Medical Research</w:t>
      </w:r>
    </w:p>
    <w:p>
      <w:pPr>
        <w:pStyle w:val="FirstParagraph"/>
      </w:pPr>
      <w:r>
        <w:rPr>
          <w:bCs/>
          <w:b/>
        </w:rPr>
        <w:t xml:space="preserve">Context:</w:t>
      </w:r>
      <w:r>
        <w:t xml:space="preserve">A Strategic Overview for Saudi Arabia Riyadh's Innovation Hub. Presented by the Department of Clinical Sciences.</w:t>
      </w:r>
    </w:p>
    <w:bookmarkEnd w:id="20"/>
    <w:bookmarkStart w:id="21" w:name="the-visionary-context-of-saudi-arabia"/>
    <w:p>
      <w:pPr>
        <w:pStyle w:val="Heading1"/>
      </w:pPr>
      <w:r>
        <w:t xml:space="preserve">The Visionary Context of Saudi Arabia</w:t>
      </w:r>
    </w:p>
    <w:p>
      <w:pPr>
        <w:pStyle w:val="FirstParagraph"/>
      </w:pPr>
      <w:r>
        <w:t xml:space="preserve">In recent years,</w:t>
      </w:r>
      <w:r>
        <w:t xml:space="preserve"> </w:t>
      </w:r>
      <w:r>
        <w:rPr>
          <w:bCs/>
          <w:b/>
        </w:rPr>
        <w:t xml:space="preserve">Saudi Arabia</w:t>
      </w:r>
      <w:r>
        <w:t xml:space="preserve"> </w:t>
      </w:r>
      <w:r>
        <w:t xml:space="preserve">has undergone a transformative shift in its healthcare landscape. This transformation is not merely about building hospitals but creating a robust ecosystem for innovation and discovery. The Kingdom’s ambition is clearly outlined in the "Vision 2030" initiative, which places significant emphasis on developing local capabilities and fostering scientific excellence.</w:t>
      </w:r>
    </w:p>
    <w:p>
      <w:pPr>
        <w:pStyle w:val="BodyText"/>
      </w:pPr>
      <w:r>
        <w:rPr>
          <w:bCs/>
          <w:b/>
        </w:rPr>
        <w:t xml:space="preserve">Riyadh</w:t>
      </w:r>
      <w:r>
        <w:t xml:space="preserve">, as the capital and central hub of this national transformation, stands at the forefront of this movement. It is no longer just a political center but has evolved into a biomedical research capital for the Middle East. The establishment of specialized zones, such as King Abdullah University of Science and Technology (KAUST) nearby partnerships and the Riyadh Health City, indicates a strategic commitment to integrating medical science with technology and business.</w:t>
      </w:r>
    </w:p>
    <w:bookmarkEnd w:id="21"/>
    <w:bookmarkStart w:id="22" w:name="the-role-of-the-medical-researcher"/>
    <w:p>
      <w:pPr>
        <w:pStyle w:val="Heading1"/>
      </w:pPr>
      <w:r>
        <w:t xml:space="preserve">The Role of the Medical Researcher</w:t>
      </w:r>
    </w:p>
    <w:p>
      <w:pPr>
        <w:pStyle w:val="FirstParagraph"/>
      </w:pPr>
      <w:r>
        <w:t xml:space="preserve">In this new era, the role of the</w:t>
      </w:r>
      <w:r>
        <w:t xml:space="preserve"> </w:t>
      </w:r>
      <w:r>
        <w:rPr>
          <w:bCs/>
          <w:b/>
        </w:rPr>
        <w:t xml:space="preserve">Medical Researcher</w:t>
      </w:r>
      <w:r>
        <w:t xml:space="preserve"> </w:t>
      </w:r>
      <w:r>
        <w:t xml:space="preserve">has expanded significantly. Traditionally viewed as academic figures confined to laboratories in universities, modern medical researchers are now interdisciplinary innovators. They serve as bridges between basic science and clinical application.</w:t>
      </w:r>
    </w:p>
    <w:p>
      <w:pPr>
        <w:numPr>
          <w:ilvl w:val="0"/>
          <w:numId w:val="1001"/>
        </w:numPr>
        <w:pStyle w:val="Compact"/>
      </w:pPr>
      <w:r>
        <w:t xml:space="preserve">Disease Modeling: Utilizing big data to model prevalent diseases in the region.</w:t>
      </w:r>
    </w:p>
    <w:p>
      <w:pPr>
        <w:numPr>
          <w:ilvl w:val="0"/>
          <w:numId w:val="1001"/>
        </w:numPr>
        <w:pStyle w:val="Compact"/>
      </w:pPr>
      <w:r>
        <w:t xml:space="preserve">Tech Integration: Developing AI-driven diagnostic tools tailored to local genetics.</w:t>
      </w:r>
    </w:p>
    <w:bookmarkEnd w:id="22"/>
    <w:bookmarkStart w:id="23" w:name="X2ca52b946cbcdb8ef4dc6632c3a2dc3342b4a2a"/>
    <w:p>
      <w:pPr>
        <w:pStyle w:val="Heading1"/>
      </w:pPr>
      <w:r>
        <w:t xml:space="preserve">The Researcher as a Catalyst for Innovation</w:t>
      </w:r>
    </w:p>
    <w:p>
      <w:pPr>
        <w:pStyle w:val="FirstParagraph"/>
      </w:pPr>
      <w:r>
        <w:t xml:space="preserve">In the context of</w:t>
      </w:r>
      <w:r>
        <w:t xml:space="preserve"> </w:t>
      </w:r>
      <w:r>
        <w:rPr>
          <w:bCs/>
          <w:b/>
        </w:rPr>
        <w:t xml:space="preserve">Saudi Arabia Riyadh</w:t>
      </w:r>
      <w:r>
        <w:t xml:space="preserve">, the medical researcher is often a catalyst for systemic change. The unique demographic profile of Saudi Arabia presents specific health challenges and opportunities. For instance, there is a high prevalence of genetic disorders, metabolic diseases such as diabetes, and respiratory conditions due to climatic factors.</w:t>
      </w:r>
    </w:p>
    <w:p>
      <w:pPr>
        <w:pStyle w:val="BodyText"/>
      </w:pPr>
      <w:r>
        <w:t xml:space="preserve">Researchers are uniquely positioned to address these issues by tailoring global medical advancements to fit the local context. They act not only as discoverers of new knowledge but also as consultants for policy-making, ensuring that healthcare interventions in Riyadh are evidence-based and culturally sensitive. This dual role enhances their relevance within the healthcare sector.</w:t>
      </w:r>
    </w:p>
    <w:bookmarkEnd w:id="23"/>
    <w:bookmarkStart w:id="24" w:name="X8a2a42c44c8f7143e94107d49321e52d152fe9c"/>
    <w:p>
      <w:pPr>
        <w:pStyle w:val="Heading1"/>
      </w:pPr>
      <w:r>
        <w:t xml:space="preserve">Priorities for Medical Researchers in the Region</w:t>
      </w:r>
    </w:p>
    <w:p>
      <w:pPr>
        <w:numPr>
          <w:ilvl w:val="0"/>
          <w:numId w:val="1002"/>
        </w:numPr>
        <w:pStyle w:val="Compact"/>
      </w:pPr>
      <w:r>
        <w:rPr>
          <w:bCs/>
          <w:b/>
        </w:rPr>
        <w:t xml:space="preserve">Oncology:</w:t>
      </w:r>
      <w:r>
        <w:t xml:space="preserve">Cancer rates are rising globally and regionally. Riyadh-based researchers are focusing on developing targeted therapies that account for Middle Eastern genetic markers.</w:t>
      </w:r>
    </w:p>
    <w:p>
      <w:pPr>
        <w:numPr>
          <w:ilvl w:val="0"/>
          <w:numId w:val="1002"/>
        </w:numPr>
        <w:pStyle w:val="Compact"/>
      </w:pPr>
      <w:r>
        <w:rPr>
          <w:bCs/>
          <w:b/>
        </w:rPr>
        <w:t xml:space="preserve">Genetics and Genomics:</w:t>
      </w:r>
      <w:r>
        <w:t xml:space="preserve">With one of the highest rates of consanguinity in the world, Saudi Arabia is a goldmine for genetic research. Researchers here play a pivotal role in identifying rare diseases and developing personalized medicine strategies.</w:t>
      </w:r>
    </w:p>
    <w:bookmarkEnd w:id="24"/>
    <w:bookmarkStart w:id="25" w:name="Xb19d19369b415c2f06a0f2743d181a7b51dbc28"/>
    <w:p>
      <w:pPr>
        <w:pStyle w:val="Heading1"/>
      </w:pPr>
      <w:r>
        <w:t xml:space="preserve">Priorities (Continued) - Infectious Diseases and Public Health</w:t>
      </w:r>
    </w:p>
    <w:p>
      <w:pPr>
        <w:numPr>
          <w:ilvl w:val="0"/>
          <w:numId w:val="1003"/>
        </w:numPr>
        <w:pStyle w:val="Compact"/>
      </w:pPr>
      <w:r>
        <w:t xml:space="preserve">Infectious Disease Control: Post-pandemic, there is a renewed focus on infectious disease surveillance. Medical researchers in Riyadh are enhancing early detection systems and vaccine development capabilities.</w:t>
      </w:r>
    </w:p>
    <w:p>
      <w:pPr>
        <w:numPr>
          <w:ilvl w:val="0"/>
          <w:numId w:val="1003"/>
        </w:numPr>
        <w:pStyle w:val="Compact"/>
      </w:pPr>
      <w:r>
        <w:t xml:space="preserve">Public Health Data Analysis: By analyzing vast datasets from hospitals across Saudi Arabia, researchers help identify trends and improve preventative care measures for the population of Riyadh.</w:t>
      </w:r>
    </w:p>
    <w:bookmarkEnd w:id="25"/>
    <w:bookmarkStart w:id="26" w:name="ethical-considerations-in-local-research"/>
    <w:p>
      <w:pPr>
        <w:pStyle w:val="Heading1"/>
      </w:pPr>
      <w:r>
        <w:t xml:space="preserve">Ethical Considerations in Local Research</w:t>
      </w:r>
    </w:p>
    <w:p>
      <w:pPr>
        <w:pStyle w:val="FirstParagraph"/>
      </w:pPr>
      <w:r>
        <w:t xml:space="preserve">The conduct of medical research is bound by ethical standards. In</w:t>
      </w:r>
      <w:r>
        <w:t xml:space="preserve"> </w:t>
      </w:r>
      <w:r>
        <w:rPr>
          <w:bCs/>
          <w:b/>
        </w:rPr>
        <w:t xml:space="preserve">Saudi Arabia</w:t>
      </w:r>
      <w:r>
        <w:t xml:space="preserve">, these ethics are deeply intertwined with cultural and religious values. Medical researchers must navigate the intersection of scientific curiosity with Islamic bioethics.</w:t>
      </w:r>
    </w:p>
    <w:p>
      <w:pPr>
        <w:numPr>
          <w:ilvl w:val="0"/>
          <w:numId w:val="1004"/>
        </w:numPr>
        <w:pStyle w:val="Compact"/>
      </w:pPr>
      <w:r>
        <w:t xml:space="preserve">Patient Privacy: Ensuring strict adherence to data protection laws, particularly regarding genetic information.</w:t>
      </w:r>
    </w:p>
    <w:p>
      <w:pPr>
        <w:numPr>
          <w:ilvl w:val="0"/>
          <w:numId w:val="1004"/>
        </w:numPr>
        <w:pStyle w:val="Compact"/>
      </w:pPr>
      <w:r>
        <w:t xml:space="preserve">Cultural Sensitivity: Designing studies that respect local customs while achieving scientific rigor.</w:t>
      </w:r>
    </w:p>
    <w:bookmarkEnd w:id="26"/>
    <w:bookmarkStart w:id="27" w:name="collaboration-and-global-integration"/>
    <w:p>
      <w:pPr>
        <w:pStyle w:val="Heading1"/>
      </w:pPr>
      <w:r>
        <w:t xml:space="preserve">Collaboration and Global Integration</w:t>
      </w:r>
    </w:p>
    <w:p>
      <w:pPr>
        <w:pStyle w:val="FirstParagraph"/>
      </w:pPr>
      <w:r>
        <w:t xml:space="preserve">No medical researcher operates in isolation. In</w:t>
      </w:r>
      <w:r>
        <w:t xml:space="preserve"> </w:t>
      </w:r>
      <w:r>
        <w:rPr>
          <w:bCs/>
          <w:b/>
        </w:rPr>
        <w:t xml:space="preserve">Riyadh</w:t>
      </w:r>
      <w:r>
        <w:t xml:space="preserve">, the emphasis is on international collaboration. Researchers are encouraged to partner with global institutions to exchange knowledge and resources.</w:t>
      </w:r>
    </w:p>
    <w:p>
      <w:pPr>
        <w:numPr>
          <w:ilvl w:val="0"/>
          <w:numId w:val="1005"/>
        </w:numPr>
        <w:pStyle w:val="Compact"/>
      </w:pPr>
      <w:r>
        <w:t xml:space="preserve">Joint Ventures: Collaborating with Western and Asian medical centers to pool expertise.</w:t>
      </w:r>
    </w:p>
    <w:bookmarkEnd w:id="27"/>
    <w:bookmarkStart w:id="28" w:name="X3881def13338a3abbfdc56c18f4fdf4cf53116d"/>
    <w:p>
      <w:pPr>
        <w:pStyle w:val="Heading1"/>
      </w:pPr>
      <w:r>
        <w:t xml:space="preserve">The Future Outlook for Medical Research in Riyadh</w:t>
      </w:r>
    </w:p>
    <w:p>
      <w:pPr>
        <w:pStyle w:val="FirstParagraph"/>
      </w:pPr>
      <w:r>
        <w:t xml:space="preserve">Looking ahead, the trajectory of medical research in</w:t>
      </w:r>
      <w:r>
        <w:t xml:space="preserve"> </w:t>
      </w:r>
      <w:r>
        <w:rPr>
          <w:bCs/>
          <w:b/>
        </w:rPr>
        <w:t xml:space="preserve">Saudi Arabia Riyadh</w:t>
      </w:r>
      <w:r>
        <w:t xml:space="preserve"> </w:t>
      </w:r>
      <w:r>
        <w:t xml:space="preserve">is one of exponential growth. The integration of emerging technologies such as artificial intelligence, robotics, and bioprinting into medical practice will redefine what a</w:t>
      </w:r>
      <w:r>
        <w:t xml:space="preserve"> </w:t>
      </w:r>
      <w:r>
        <w:rPr>
          <w:bCs/>
          <w:b/>
        </w:rPr>
        <w:t xml:space="preserve">Medical Researcher</w:t>
      </w:r>
      <w:r>
        <w:t xml:space="preserve"> </w:t>
      </w:r>
      <w:r>
        <w:t xml:space="preserve">does.</w:t>
      </w:r>
    </w:p>
    <w:p>
      <w:pPr>
        <w:numPr>
          <w:ilvl w:val="0"/>
          <w:numId w:val="1006"/>
        </w:numPr>
        <w:pStyle w:val="Compact"/>
      </w:pPr>
      <w:r>
        <w:t xml:space="preserve">Tech Integration: AI-driven diagnostics tailored to local genetics.</w:t>
      </w:r>
    </w:p>
    <w:p>
      <w:pPr>
        <w:pStyle w:val="FirstParagraph"/>
      </w:pPr>
      <w:r>
        <w:t xml:space="preserve">The goal is not just participation in global science but leadership in regional health solutions. By empowering researchers with funding, infrastructure, and freedom, Saudi Arabia aims to become a top-tier contributor to global medical knowledge.</w:t>
      </w:r>
    </w:p>
    <w:bookmarkEnd w:id="28"/>
    <w:bookmarkStart w:id="29" w:name="conclusion-the-path-forward"/>
    <w:p>
      <w:pPr>
        <w:pStyle w:val="Heading1"/>
      </w:pPr>
      <w:r>
        <w:t xml:space="preserve">Conclusion: The Path Forward</w:t>
      </w:r>
    </w:p>
    <w:p>
      <w:pPr>
        <w:numPr>
          <w:ilvl w:val="0"/>
          <w:numId w:val="1007"/>
        </w:numPr>
        <w:pStyle w:val="Compact"/>
      </w:pPr>
      <w:r>
        <w:t xml:space="preserve">The synergy between vision (Vision 2030) and science is driving change.</w:t>
      </w:r>
    </w:p>
    <w:p>
      <w:pPr>
        <w:pStyle w:val="FirstParagraph"/>
      </w:pPr>
      <w:r>
        <w:t xml:space="preserve">The</w:t>
      </w:r>
      <w:r>
        <w:t xml:space="preserve"> </w:t>
      </w:r>
      <w:r>
        <w:rPr>
          <w:bCs/>
          <w:b/>
        </w:rPr>
        <w:t xml:space="preserve">Seminar Presentation Slides</w:t>
      </w:r>
      <w:r>
        <w:t xml:space="preserve"> </w:t>
      </w:r>
      <w:r>
        <w:t xml:space="preserve">outlined above highlight the critical role of the medical researcher in this journey. They are architects of a healthier future for the Kingdom, bridging gaps between traditional practices and modern innovations.</w:t>
      </w:r>
    </w:p>
    <w:p>
      <w:pPr>
        <w:numPr>
          <w:ilvl w:val="0"/>
          <w:numId w:val="1008"/>
        </w:numPr>
        <w:pStyle w:val="Compact"/>
      </w:pPr>
      <w:r>
        <w:t xml:space="preserve">Riyadh is ready to lead.</w:t>
      </w:r>
    </w:p>
    <w:p>
      <w:pPr>
        <w:pStyle w:val="FirstParagraph"/>
      </w:pPr>
      <w:r>
        <w:t xml:space="preserve">Let us embrace our responsibility as researchers to drive this change forward with integrity, innovation, and impact. The potential within</w:t>
      </w:r>
      <w:r>
        <w:t xml:space="preserve"> </w:t>
      </w:r>
      <w:r>
        <w:rPr>
          <w:bCs/>
          <w:b/>
        </w:rPr>
        <w:t xml:space="preserve">Saudi Arabia</w:t>
      </w:r>
      <w:r>
        <w:t xml:space="preserve"> </w:t>
      </w:r>
      <w:r>
        <w:t xml:space="preserve">is vast; it requires only the dedication of its scientists to unlock it fully.</w:t>
      </w:r>
    </w:p>
    <w:bookmarkEnd w:id="29"/>
    <w:p>
      <w:pPr>
        <w:pStyle w:val="BodyText"/>
      </w:pPr>
      <w:r>
        <w:t xml:space="preserve">The future looks bright for medical research in Saudi Arabia. With a strong commitment from the government and a talented workforce, Riyadh is set to become a global leader in healthcare innovation.</w:t>
      </w:r>
    </w:p>
    <w:bookmarkStart w:id="30" w:name="acknowledgements"/>
    <w:p>
      <w:pPr>
        <w:pStyle w:val="Heading1"/>
      </w:pPr>
      <w:r>
        <w:t xml:space="preserve">Acknowledgements</w:t>
      </w:r>
    </w:p>
    <w:p>
      <w:pPr>
        <w:pStyle w:val="FirstParagraph"/>
      </w:pPr>
      <w:r>
        <w:t xml:space="preserve">Contact: Research Development Office, Riyadh Health City. Email: research@riyadhhealthcity.sa</w:t>
      </w:r>
    </w:p>
    <w:bookmarkEnd w:id="30"/>
    <w:bookmarkStart w:id="31" w:name="qa-session"/>
    <w:p>
      <w:pPr>
        <w:pStyle w:val="Heading1"/>
      </w:pPr>
      <w:r>
        <w:t xml:space="preserve">Q&amp;A Session</w:t>
      </w:r>
    </w:p>
    <w:bookmarkEnd w:id="31"/>
    <w:bookmarkStart w:id="32" w:name="X2c57d4dbf315f7b0edf035960ff9fa118a9ba5a"/>
    <w:p>
      <w:pPr>
        <w:pStyle w:val="Heading1"/>
      </w:pPr>
      <w:r>
        <w:t xml:space="preserve">Detailed Breakdown: The Economic Impact of Medical Research in Riyadh</w:t>
      </w:r>
    </w:p>
    <w:p>
      <w:pPr>
        <w:pStyle w:val="FirstParagraph"/>
      </w:pPr>
      <w:r>
        <w:t xml:space="preserve">The economic implications of investing in medical research within</w:t>
      </w:r>
      <w:r>
        <w:t xml:space="preserve"> </w:t>
      </w:r>
      <w:r>
        <w:rPr>
          <w:bCs/>
          <w:b/>
        </w:rPr>
        <w:t xml:space="preserve">Saudi Arabia Riyadh</w:t>
      </w:r>
      <w:r>
        <w:t xml:space="preserve"> </w:t>
      </w:r>
      <w:r>
        <w:t xml:space="preserve">are profound. It is not just a scientific endeavor but an economic driver that contributes to the non-oil GDP.</w:t>
      </w:r>
    </w:p>
    <w:p>
      <w:pPr>
        <w:numPr>
          <w:ilvl w:val="0"/>
          <w:numId w:val="1011"/>
        </w:numPr>
        <w:pStyle w:val="Compact"/>
      </w:pPr>
      <w:r>
        <w:t xml:space="preserve">Job Creation: Medical researchers require support staff, lab technicians, data analysts, and administrative personnel. This creates high-quality employment opportunities for Saudi nationals.</w:t>
      </w:r>
    </w:p>
    <w:p>
      <w:pPr>
        <w:numPr>
          <w:ilvl w:val="0"/>
          <w:numId w:val="1011"/>
        </w:numPr>
        <w:pStyle w:val="Compact"/>
      </w:pPr>
      <w:r>
        <w:t xml:space="preserve">Investment Attraction: A strong research ecosystem attracts international pharmaceutical companies looking to set up regional headquarters in Riyadh. This leads to technology transfer and knowledge sharing.</w:t>
      </w:r>
    </w:p>
    <w:p>
      <w:pPr>
        <w:pStyle w:val="FirstParagraph"/>
      </w:pPr>
      <w:r>
        <w:t xml:space="preserve">The presence of a robust medical research sector enhances the overall attractiveness of</w:t>
      </w:r>
      <w:r>
        <w:t xml:space="preserve"> </w:t>
      </w:r>
      <w:r>
        <w:rPr>
          <w:bCs/>
          <w:b/>
        </w:rPr>
        <w:t xml:space="preserve">Riyadh</w:t>
      </w:r>
      <w:r>
        <w:t xml:space="preserve"> </w:t>
      </w:r>
      <w:r>
        <w:t xml:space="preserve">as a destination for both business and living, aligning with Vision 2030's goals for economic diversification.</w:t>
      </w:r>
    </w:p>
    <w:bookmarkEnd w:id="32"/>
    <w:bookmarkStart w:id="33" w:name="Xbf8e8b464a5544263aa94b08c948d7ea811ce7c"/>
    <w:p>
      <w:pPr>
        <w:pStyle w:val="Heading1"/>
      </w:pPr>
      <w:r>
        <w:t xml:space="preserve">Educational Pathways for Future Researchers</w:t>
      </w:r>
    </w:p>
    <w:p>
      <w:pPr>
        <w:numPr>
          <w:ilvl w:val="0"/>
          <w:numId w:val="1012"/>
        </w:numPr>
        <w:pStyle w:val="Compact"/>
      </w:pPr>
      <w:r>
        <w:t xml:space="preserve">In Riyadh, universities are updating curricula to emphasize research skills from an early stage. Undergraduate programs now include mandatory thesis work or capstone projects in clinical settings.</w:t>
      </w:r>
    </w:p>
    <w:p>
      <w:pPr>
        <w:pStyle w:val="FirstParagraph"/>
      </w:pPr>
      <w:r>
        <w:t xml:space="preserve">Postgraduate education is also expanding, with more scholarships available for students pursuing PhDs and MD/PhD dual degrees in biomedical sciences. This ensures a continuous pipeline of talented</w:t>
      </w:r>
      <w:r>
        <w:t xml:space="preserve"> </w:t>
      </w:r>
      <w:r>
        <w:rPr>
          <w:bCs/>
          <w:b/>
        </w:rPr>
        <w:t xml:space="preserve">Medical Researchers</w:t>
      </w:r>
      <w:r>
        <w:t xml:space="preserve">.</w:t>
      </w:r>
    </w:p>
    <w:p>
      <w:pPr>
        <w:numPr>
          <w:ilvl w:val="0"/>
          <w:numId w:val="1013"/>
        </w:numPr>
        <w:pStyle w:val="Compact"/>
      </w:pPr>
      <w:r>
        <w:t xml:space="preserve">Scholarships: Government-sponsored scholarships for study abroad in top medical schools.</w:t>
      </w:r>
    </w:p>
    <w:p>
      <w:pPr>
        <w:pStyle w:val="FirstParagraph"/>
      </w:pPr>
      <w:r>
        <w:t xml:space="preserve">This educational focus is crucial for sustaining the long-term growth of the research sector in Saudi Arabia.</w:t>
      </w:r>
    </w:p>
    <w:bookmarkEnd w:id="33"/>
    <w:bookmarkStart w:id="34" w:name="the-role-of-data-and-big-data-analytics"/>
    <w:p>
      <w:pPr>
        <w:pStyle w:val="Heading1"/>
      </w:pPr>
      <w:r>
        <w:t xml:space="preserve">The Role of Data and Big Data Analytics</w:t>
      </w:r>
    </w:p>
    <w:p>
      <w:pPr>
        <w:numPr>
          <w:ilvl w:val="0"/>
          <w:numId w:val="1014"/>
        </w:numPr>
        <w:pStyle w:val="Compact"/>
      </w:pPr>
      <w:r>
        <w:t xml:space="preserve">Riyadh has invested heavily in digital health infrastructure. The Ministry of Health is collecting massive amounts of patient data through the "Seha" virtual hospital platform.</w:t>
      </w:r>
    </w:p>
    <w:p>
      <w:pPr>
        <w:pStyle w:val="FirstParagraph"/>
      </w:pPr>
      <w:r>
        <w:t xml:space="preserve">Medical researchers in Riyadh have access to this anonymized data, allowing them to conduct large-scale epidemiological studies. This data-driven approach enables more accurate predictions about disease outbreaks and healthcare resource allocation.</w:t>
      </w:r>
    </w:p>
    <w:p>
      <w:pPr>
        <w:numPr>
          <w:ilvl w:val="0"/>
          <w:numId w:val="1015"/>
        </w:numPr>
        <w:pStyle w:val="Compact"/>
      </w:pPr>
      <w:r>
        <w:t xml:space="preserve">AI Applications: Machine learning algorithms are being trained on Saudi-specific health records to improve diagnostic accuracy.</w:t>
      </w:r>
    </w:p>
    <w:p>
      <w:pPr>
        <w:pStyle w:val="FirstParagraph"/>
      </w:pPr>
      <w:r>
        <w:t xml:space="preserve">This integration of technology and medicine is defining the next generation of medical research in the Kingdom.</w:t>
      </w:r>
    </w:p>
    <w:bookmarkEnd w:id="34"/>
    <w:bookmarkStart w:id="35" w:name="sustainability-in-healthcare-research"/>
    <w:p>
      <w:pPr>
        <w:pStyle w:val="Heading1"/>
      </w:pPr>
      <w:r>
        <w:t xml:space="preserve">Sustainability in Healthcare Research</w:t>
      </w:r>
    </w:p>
    <w:p>
      <w:pPr>
        <w:numPr>
          <w:ilvl w:val="0"/>
          <w:numId w:val="1016"/>
        </w:numPr>
        <w:pStyle w:val="Compact"/>
      </w:pPr>
      <w:r>
        <w:t xml:space="preserve">The concept of sustainability extends beyond environmental concerns to include economic and social sustainability. Medical researchers in Saudi Arabia are exploring ways to make healthcare systems more resilient.</w:t>
      </w:r>
    </w:p>
    <w:p>
      <w:pPr>
        <w:pStyle w:val="FirstParagraph"/>
      </w:pPr>
      <w:r>
        <w:t xml:space="preserve">This includes researching cost-effective treatments for chronic diseases that burden the healthcare system. By developing affordable solutions, researchers contribute directly to the financial health of the nation's medical infrastructure.</w:t>
      </w:r>
    </w:p>
    <w:p>
      <w:pPr>
        <w:numPr>
          <w:ilvl w:val="0"/>
          <w:numId w:val="1017"/>
        </w:numPr>
        <w:pStyle w:val="Compact"/>
      </w:pPr>
      <w:r>
        <w:t xml:space="preserve">Preventative Care: Focusing on lifestyle interventions to reduce the incidence of diabetes and obesity.</w:t>
      </w:r>
    </w:p>
    <w:p>
      <w:pPr>
        <w:pStyle w:val="FirstParagraph"/>
      </w:pPr>
      <w:r>
        <w:t xml:space="preserve">Sustainability is a core value driving research priorities in</w:t>
      </w:r>
      <w:r>
        <w:t xml:space="preserve"> </w:t>
      </w:r>
      <w:r>
        <w:rPr>
          <w:bCs/>
          <w:b/>
        </w:rPr>
        <w:t xml:space="preserve">Riyadh</w:t>
      </w:r>
      <w:r>
        <w:t xml:space="preserve">.</w:t>
      </w:r>
    </w:p>
    <w:bookmarkEnd w:id="35"/>
    <w:bookmarkStart w:id="36" w:name="cross-sector-collaboration"/>
    <w:p>
      <w:pPr>
        <w:pStyle w:val="Heading1"/>
      </w:pPr>
      <w:r>
        <w:t xml:space="preserve">Cross-Sector Collaboration</w:t>
      </w:r>
    </w:p>
    <w:p>
      <w:pPr>
        <w:numPr>
          <w:ilvl w:val="0"/>
          <w:numId w:val="1018"/>
        </w:numPr>
        <w:pStyle w:val="Compact"/>
      </w:pPr>
      <w:r>
        <w:t xml:space="preserve">Innovation thrives at the intersection of disciplines. In Riyadh, medical researchers are collaborating with engineers, computer scientists, and business experts.</w:t>
      </w:r>
    </w:p>
    <w:p>
      <w:pPr>
        <w:pStyle w:val="FirstParagraph"/>
      </w:pPr>
      <w:r>
        <w:t xml:space="preserve">This cross-pollination of ideas leads to innovative solutions such as wearable health monitoring devices developed by local tech startups in partnership with hospitals.</w:t>
      </w:r>
    </w:p>
    <w:p>
      <w:pPr>
        <w:numPr>
          <w:ilvl w:val="0"/>
          <w:numId w:val="1019"/>
        </w:numPr>
        <w:pStyle w:val="Compact"/>
      </w:pPr>
      <w:r>
        <w:t xml:space="preserve">Startup Ecosystem: Incubators in Riyadh support medical-tech startups founded by researchers.</w:t>
      </w:r>
    </w:p>
    <w:p>
      <w:pPr>
        <w:pStyle w:val="FirstParagraph"/>
      </w:pPr>
      <w:r>
        <w:t xml:space="preserve">Such collaborations are essential for translating scientific discoveries into real-world products and services that benefit the population of Saudi Arabia.</w:t>
      </w:r>
    </w:p>
    <w:bookmarkEnd w:id="36"/>
    <w:bookmarkStart w:id="37" w:name="patient-centered-research"/>
    <w:p>
      <w:pPr>
        <w:pStyle w:val="Heading1"/>
      </w:pPr>
      <w:r>
        <w:t xml:space="preserve">Patient-Centered Research</w:t>
      </w:r>
    </w:p>
    <w:p>
      <w:pPr>
        <w:numPr>
          <w:ilvl w:val="0"/>
          <w:numId w:val="1020"/>
        </w:numPr>
        <w:pStyle w:val="Compact"/>
      </w:pPr>
      <w:r>
        <w:t xml:space="preserve">The ultimate goal of medical research is to improve patient outcomes. In Riyadh, there is a strong emphasis on involving patients in the research process.</w:t>
      </w:r>
    </w:p>
    <w:p>
      <w:pPr>
        <w:pStyle w:val="FirstParagraph"/>
      </w:pPr>
      <w:r>
        <w:t xml:space="preserve">This means ensuring that clinical trials are designed with patient input, making them more relevant and accessible. Researchers are also focusing on improving the patient experience during treatment phases.</w:t>
      </w:r>
    </w:p>
    <w:p>
      <w:pPr>
        <w:numPr>
          <w:ilvl w:val="0"/>
          <w:numId w:val="1021"/>
        </w:numPr>
        <w:pStyle w:val="Compact"/>
      </w:pPr>
      <w:r>
        <w:t xml:space="preserve">Patient Advocacy: Integrating patient voices into study design and interpretation of results.</w:t>
      </w:r>
    </w:p>
    <w:p>
      <w:pPr>
        <w:pStyle w:val="FirstParagraph"/>
      </w:pPr>
      <w:r>
        <w:t xml:space="preserve">By prioritizing the needs of patients, medical researchers in Saudi Arabia ensure that their work has a tangible positive impact on society.</w:t>
      </w:r>
    </w:p>
    <w:bookmarkEnd w:id="37"/>
    <w:bookmarkStart w:id="38" w:name="X6df0a28f49a279be1e75db841f1255bfaed33e3"/>
    <w:p>
      <w:pPr>
        <w:pStyle w:val="Heading1"/>
      </w:pPr>
      <w:r>
        <w:t xml:space="preserve">The Global Standing of Saudi Medical Research</w:t>
      </w:r>
    </w:p>
    <w:p>
      <w:pPr>
        <w:numPr>
          <w:ilvl w:val="0"/>
          <w:numId w:val="1022"/>
        </w:numPr>
        <w:pStyle w:val="Compact"/>
      </w:pPr>
      <w:r>
        <w:t xml:space="preserve">Saudi Arabia is increasingly visible in the global research community. Publications from Riyadh-based institutions are rising in number and quality.</w:t>
      </w:r>
    </w:p>
    <w:p>
      <w:pPr>
        <w:pStyle w:val="FirstParagraph"/>
      </w:pPr>
      <w:r>
        <w:t xml:space="preserve">This growing presence enhances the Kingdom's soft power and reputation as a center for excellence. It also provides local researchers with greater opportunities for international recognition and funding.</w:t>
      </w:r>
    </w:p>
    <w:p>
      <w:pPr>
        <w:numPr>
          <w:ilvl w:val="0"/>
          <w:numId w:val="1023"/>
        </w:numPr>
        <w:pStyle w:val="Compact"/>
      </w:pPr>
      <w:r>
        <w:t xml:space="preserve">Conferences: Hosting major international medical conferences in Riyadh annually.</w:t>
      </w:r>
    </w:p>
    <w:p>
      <w:pPr>
        <w:pStyle w:val="FirstParagraph"/>
      </w:pPr>
      <w:r>
        <w:t xml:space="preserve">The global standing of Saudi medical research is set to continue its upward trajectory, driven by sustained investment and talent development.</w:t>
      </w:r>
    </w:p>
    <w:bookmarkEnd w:id="38"/>
    <w:bookmarkStart w:id="39" w:name="innovation-hubs-in-riyadh"/>
    <w:p>
      <w:pPr>
        <w:pStyle w:val="Heading1"/>
      </w:pPr>
      <w:r>
        <w:t xml:space="preserve">Innovation Hubs in Riyadh</w:t>
      </w:r>
    </w:p>
    <w:p>
      <w:pPr>
        <w:numPr>
          <w:ilvl w:val="0"/>
          <w:numId w:val="1024"/>
        </w:numPr>
        <w:pStyle w:val="Compact"/>
      </w:pPr>
      <w:r>
        <w:t xml:space="preserve">Riyadh is home to several innovation hubs dedicated to health tech and biotechnology.</w:t>
      </w:r>
    </w:p>
    <w:p>
      <w:pPr>
        <w:pStyle w:val="FirstParagraph"/>
      </w:pPr>
      <w:r>
        <w:t xml:space="preserve">These hubs provide researchers with state-of-the-art facilities, mentorship programs, and networking opportunities. They serve as catalysts for turning abstract scientific ideas into viable commercial ventures.</w:t>
      </w:r>
    </w:p>
    <w:p>
      <w:pPr>
        <w:numPr>
          <w:ilvl w:val="0"/>
          <w:numId w:val="1025"/>
        </w:numPr>
        <w:pStyle w:val="Compact"/>
      </w:pPr>
      <w:r>
        <w:t xml:space="preserve">KAUST: A key player in advanced research partnerships.</w:t>
      </w:r>
    </w:p>
    <w:p>
      <w:pPr>
        <w:pStyle w:val="FirstParagraph"/>
      </w:pPr>
      <w:r>
        <w:t xml:space="preserve">The concentration of these hubs in Riyadh makes it a magnet for talent and investment in the medical research sector across Saudi Arabia.</w:t>
      </w:r>
    </w:p>
    <w:bookmarkEnd w:id="39"/>
    <w:bookmarkStart w:id="40" w:name="closing-remarks"/>
    <w:p>
      <w:pPr>
        <w:pStyle w:val="Heading1"/>
      </w:pPr>
      <w:r>
        <w:t xml:space="preserve">Closing Remarks</w:t>
      </w:r>
    </w:p>
    <w:p>
      <w:pPr>
        <w:numPr>
          <w:ilvl w:val="0"/>
          <w:numId w:val="1026"/>
        </w:numPr>
        <w:pStyle w:val="Compact"/>
      </w:pPr>
      <w:r>
        <w:t xml:space="preserve">The journey of medical research in Saudi Arabia Riyadh is one of ambition, innovation, and impact.</w:t>
      </w:r>
    </w:p>
    <w:p>
      <w:pPr>
        <w:pStyle w:val="FirstParagraph"/>
      </w:pPr>
      <w:r>
        <w:t xml:space="preserve">As a medical researcher here, you are part of a historic movement that aims to redefine healthcare standards in the Middle East. Your work contributes not only to local health outcomes but also to the global body of scientific knowledge.</w:t>
      </w:r>
    </w:p>
    <w:p>
      <w:pPr>
        <w:numPr>
          <w:ilvl w:val="0"/>
          <w:numId w:val="1027"/>
        </w:numPr>
        <w:pStyle w:val="Compact"/>
      </w:pPr>
      <w:r>
        <w:t xml:space="preserve">Embrace collaboration.</w:t>
      </w:r>
    </w:p>
    <w:p>
      <w:pPr>
        <w:pStyle w:val="FirstParagraph"/>
      </w:pPr>
      <w:r>
        <w:t xml:space="preserve">Let us continue to push boundaries and strive for excellence in our pursuit of better health for all. Thank you.</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Medical Researcher in Saudi Arabia Riyadh</dc:title>
  <dc:creator/>
  <dc:language>en</dc:language>
  <cp:keywords/>
  <dcterms:created xsi:type="dcterms:W3CDTF">2026-07-29T19:34:29Z</dcterms:created>
  <dcterms:modified xsi:type="dcterms:W3CDTF">2026-07-29T19:34:29Z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