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Singapore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Medical Researcher in Singapore Singapore</w:t>
      </w:r>
      <w:r>
        <w:br/>
      </w:r>
      <w:r>
        <w:br/>
      </w:r>
      <w:r>
        <w:rPr>
          <w:iCs/>
          <w:i/>
        </w:rPr>
        <w:t xml:space="preserve">A strategic analysis of innovation, infrastructure, and global collaboration.</w:t>
      </w:r>
    </w:p>
    <w:bookmarkEnd w:id="20"/>
    <w:bookmarkStart w:id="22" w:name="slide-1-introduction"/>
    <w:p>
      <w:pPr>
        <w:pStyle w:val="Heading2"/>
      </w:pPr>
      <w:r>
        <w:t xml:space="preserve">Slide 1: Introduction</w:t>
      </w:r>
    </w:p>
    <w:bookmarkStart w:id="21" w:name="Xd929bbe7b5c81d3827e054620e43edd542dd1ea"/>
    <w:p>
      <w:pPr>
        <w:pStyle w:val="Heading3"/>
      </w:pPr>
      <w:r>
        <w:t xml:space="preserve">Welcome to the Seminar Presentation Slides on Medical Research in Singapore Singapore</w:t>
      </w:r>
    </w:p>
    <w:p>
      <w:pPr>
        <w:pStyle w:val="FirstParagraph"/>
      </w:pPr>
      <w:r>
        <w:t xml:space="preserve">Distinguished colleagues, students, and stakeholders, welcome. Today’s seminar presentation slides are dedicated to exploring the critical position of the medical researcher within the unique ecosystem of Singapore Singapore. As we navigate an era defined by rapid technological advancement and shifting global health dynamics, understanding how a medical researcher operates in this specific geographic and political context is paramount. This document aims to dissect the opportunities, challenges, and strategic imperatives facing those dedicated to biomedical sciences in this city-state.</w:t>
      </w:r>
    </w:p>
    <w:bookmarkEnd w:id="21"/>
    <w:bookmarkEnd w:id="22"/>
    <w:bookmarkStart w:id="24" w:name="X24766d6a742e54e0fe261b71987a1a3a7f4dd97"/>
    <w:p>
      <w:pPr>
        <w:pStyle w:val="Heading2"/>
      </w:pPr>
      <w:r>
        <w:t xml:space="preserve">Slide 2: Contextualizing Singapore Singapore</w:t>
      </w:r>
    </w:p>
    <w:bookmarkStart w:id="23" w:name="the-unique-landscape-for-innovation"/>
    <w:p>
      <w:pPr>
        <w:pStyle w:val="Heading3"/>
      </w:pPr>
      <w:r>
        <w:t xml:space="preserve">The Unique Landscape for Innovation</w:t>
      </w:r>
    </w:p>
    <w:p>
      <w:pPr>
        <w:pStyle w:val="FirstParagraph"/>
      </w:pPr>
      <w:r>
        <w:t xml:space="preserve">Singapore Singapore is not merely a location; it is an engineered ecosystem designed for efficiency, connectivity, and innovation. For a medical researcher, this environment offers unparalleled advantages. The government’s aggressive investment in Research, Development, and Innovation (RD&amp;I) has transformed the nation into a global hub for life sciences. Unlike traditional academic centers that may struggle with bureaucracy or funding instability due to political shifts, Singapore Singapore provides a stable regulatory framework and consistent state support.</w:t>
      </w:r>
    </w:p>
    <w:p>
      <w:pPr>
        <w:pStyle w:val="BodyText"/>
      </w:pPr>
      <w:r>
        <w:t xml:space="preserve">However, this stability comes with high expectations. A medical researcher in this context is expected to deliver translational outcomes—moving from the bench to the bedside rapidly. The density of healthcare facilities, research institutes, and biotech startups creates a dense network effect that accelerates discovery but also intensifies competition.</w:t>
      </w:r>
    </w:p>
    <w:bookmarkEnd w:id="23"/>
    <w:bookmarkEnd w:id="24"/>
    <w:bookmarkStart w:id="26" w:name="slide-3-key-infrastructure-and-hubs"/>
    <w:p>
      <w:pPr>
        <w:pStyle w:val="Heading2"/>
      </w:pPr>
      <w:r>
        <w:t xml:space="preserve">Slide 3: Key Infrastructure and Hubs</w:t>
      </w:r>
    </w:p>
    <w:bookmarkStart w:id="25" w:name="the-biopolis-and-one-north-ecosystems"/>
    <w:p>
      <w:pPr>
        <w:pStyle w:val="Heading3"/>
      </w:pPr>
      <w:r>
        <w:t xml:space="preserve">The Biopolis and One North Ecosystems</w:t>
      </w:r>
    </w:p>
    <w:p>
      <w:pPr>
        <w:pStyle w:val="FirstParagraph"/>
      </w:pPr>
      <w:r>
        <w:t xml:space="preserve">No discussion on the role of a medical researcher is complete without addressing the physical infrastructure that supports them. In Singapore Singapore, this is epitomized by the Biopolis in one-north. This state-of-the-art research hub houses over 100 biomedical science companies and academic institutions under one roof. It fosters serendipitous interactions between a medical researcher, pharmaceutical giants, and clinical practitioners.</w:t>
      </w:r>
    </w:p>
    <w:p>
      <w:pPr>
        <w:numPr>
          <w:ilvl w:val="0"/>
          <w:numId w:val="1001"/>
        </w:numPr>
        <w:pStyle w:val="Compact"/>
      </w:pPr>
      <w:r>
        <w:rPr>
          <w:bCs/>
          <w:b/>
        </w:rPr>
        <w:t xml:space="preserve">Singapore General Hospital &amp; NUH:</w:t>
      </w:r>
      <w:r>
        <w:t xml:space="preserve"> </w:t>
      </w:r>
      <w:r>
        <w:t xml:space="preserve">Top-tier clinical trial sites providing patient access for research.</w:t>
      </w:r>
    </w:p>
    <w:p>
      <w:pPr>
        <w:numPr>
          <w:ilvl w:val="0"/>
          <w:numId w:val="1001"/>
        </w:numPr>
        <w:pStyle w:val="Compact"/>
      </w:pPr>
      <w:r>
        <w:rPr>
          <w:bCs/>
          <w:b/>
        </w:rPr>
        <w:t xml:space="preserve">A*STAR (Agency for Science, Technology and Research):</w:t>
      </w:r>
      <w:r>
        <w:t xml:space="preserve"> </w:t>
      </w:r>
      <w:r>
        <w:t xml:space="preserve">A primary driver of strategic research agendas.</w:t>
      </w:r>
    </w:p>
    <w:p>
      <w:pPr>
        <w:numPr>
          <w:ilvl w:val="0"/>
          <w:numId w:val="1001"/>
        </w:numPr>
        <w:pStyle w:val="Compact"/>
      </w:pPr>
      <w:r>
        <w:rPr>
          <w:bCs/>
          <w:b/>
        </w:rPr>
        <w:t xml:space="preserve">NUS and NTU:</w:t>
      </w:r>
      <w:r>
        <w:t xml:space="preserve"> </w:t>
      </w:r>
      <w:r>
        <w:t xml:space="preserve">World-class universities feeding talent into the medical researcher pipeline.</w:t>
      </w:r>
    </w:p>
    <w:p>
      <w:pPr>
        <w:pStyle w:val="FirstParagraph"/>
      </w:pPr>
      <w:r>
        <w:t xml:space="preserve">This infrastructure ensures that a medical researcher in Singapore Singapore has immediate access to state-of-the-art technology, from cryo-electron microscopy to AI-driven drug discovery platforms.</w:t>
      </w:r>
    </w:p>
    <w:bookmarkEnd w:id="25"/>
    <w:bookmarkEnd w:id="26"/>
    <w:bookmarkStart w:id="28" w:name="X2b69124888701a4e4a9cbed6c2db61b7004b6b3"/>
    <w:p>
      <w:pPr>
        <w:pStyle w:val="Heading2"/>
      </w:pPr>
      <w:r>
        <w:t xml:space="preserve">Slide 4: Focus Areas for Medical Researchers</w:t>
      </w:r>
    </w:p>
    <w:bookmarkStart w:id="27" w:name="tailored-research-priorities"/>
    <w:p>
      <w:pPr>
        <w:pStyle w:val="Heading3"/>
      </w:pPr>
      <w:r>
        <w:t xml:space="preserve">Tailored Research Priorities</w:t>
      </w:r>
    </w:p>
    <w:p>
      <w:pPr>
        <w:pStyle w:val="FirstParagraph"/>
      </w:pPr>
      <w:r>
        <w:t xml:space="preserve">The role of a medical researcher in Singapore Singapore is heavily influenced by the demographic profile and health burden of the local population. Key focus areas include:</w:t>
      </w:r>
    </w:p>
    <w:p>
      <w:pPr>
        <w:numPr>
          <w:ilvl w:val="0"/>
          <w:numId w:val="1002"/>
        </w:numPr>
        <w:pStyle w:val="Compact"/>
      </w:pPr>
      <w:r>
        <w:rPr>
          <w:bCs/>
          <w:b/>
        </w:rPr>
        <w:t xml:space="preserve">Aging and Geriatrics:</w:t>
      </w:r>
      <w:r>
        <w:t xml:space="preserve"> </w:t>
      </w:r>
      <w:r>
        <w:t xml:space="preserve">With one of the fastest-aging populations globally, research into age-related diseases such as dementia, cardiovascular conditions, and frailty is prioritized.</w:t>
      </w:r>
    </w:p>
    <w:p>
      <w:pPr>
        <w:numPr>
          <w:ilvl w:val="0"/>
          <w:numId w:val="1002"/>
        </w:numPr>
        <w:pStyle w:val="Compact"/>
      </w:pPr>
      <w:r>
        <w:rPr>
          <w:bCs/>
          <w:b/>
        </w:rPr>
        <w:t xml:space="preserve">Tropical Medicine:</w:t>
      </w:r>
      <w:r>
        <w:t xml:space="preserve"> </w:t>
      </w:r>
      <w:r>
        <w:t xml:space="preserve">Given its location in Southeast Asia, Singapore Singapore serves as a gateway for researching infectious diseases like Dengue and emerging pandemics. Medical researchers here are often at the forefront of vaccine development.</w:t>
      </w:r>
    </w:p>
    <w:p>
      <w:pPr>
        <w:numPr>
          <w:ilvl w:val="0"/>
          <w:numId w:val="1002"/>
        </w:numPr>
        <w:pStyle w:val="Compact"/>
      </w:pPr>
      <w:r>
        <w:rPr>
          <w:bCs/>
          <w:b/>
        </w:rPr>
        <w:t xml:space="preserve">Oncology:</w:t>
      </w:r>
      <w:r>
        <w:t xml:space="preserve"> </w:t>
      </w:r>
      <w:r>
        <w:t xml:space="preserve">Cancer remains a leading cause of death. Collaborative efforts between local institutions and global pharma drive significant breakthroughs in immunotherapy and personalized medicine.</w:t>
      </w:r>
    </w:p>
    <w:bookmarkEnd w:id="27"/>
    <w:bookmarkEnd w:id="28"/>
    <w:bookmarkStart w:id="30" w:name="slide-5-regulatory-framework"/>
    <w:p>
      <w:pPr>
        <w:pStyle w:val="Heading2"/>
      </w:pPr>
      <w:r>
        <w:t xml:space="preserve">Slide 5: Regulatory Framework</w:t>
      </w:r>
    </w:p>
    <w:bookmarkStart w:id="29" w:name="Xd607deaebed24205561de24cd41e2addbd2d3ea"/>
    <w:p>
      <w:pPr>
        <w:pStyle w:val="Heading3"/>
      </w:pPr>
      <w:r>
        <w:t xml:space="preserve">Navigating Health Sciences Authority (HSA) Guidelines</w:t>
      </w:r>
    </w:p>
    <w:p>
      <w:pPr>
        <w:pStyle w:val="FirstParagraph"/>
      </w:pPr>
      <w:r>
        <w:t xml:space="preserve">A critical aspect of being a medical researcher in Singapore Singapore is navigating its robust regulatory environment. The Health Sciences Authority (HSA) ensures that clinical trials and new drug applications meet rigorous safety and efficacy standards. While this can be seen as a barrier, it actually enhances the credibility of research outputs.</w:t>
      </w:r>
    </w:p>
    <w:p>
      <w:pPr>
        <w:pStyle w:val="BodyText"/>
      </w:pPr>
      <w:r>
        <w:t xml:space="preserve">For an international medical researcher, partnering with local entities provides easier entry into Asian markets. The streamlined approval processes in Singapore Singapore make it an attractive site for multi-centric global clinical trials. Understanding ethical review board (IRB) protocols is essential; a medical researcher must adhere to strict data privacy laws, particularly regarding patient consent and digital health records.</w:t>
      </w:r>
    </w:p>
    <w:bookmarkEnd w:id="29"/>
    <w:bookmarkEnd w:id="30"/>
    <w:bookmarkStart w:id="32" w:name="slide-6-talent-and-collaboration"/>
    <w:p>
      <w:pPr>
        <w:pStyle w:val="Heading2"/>
      </w:pPr>
      <w:r>
        <w:t xml:space="preserve">Slide 6: Talent and Collaboration</w:t>
      </w:r>
    </w:p>
    <w:bookmarkStart w:id="31" w:name="X2a780913025767c18e73efd522ec6b96c318bb3"/>
    <w:p>
      <w:pPr>
        <w:pStyle w:val="Heading3"/>
      </w:pPr>
      <w:r>
        <w:t xml:space="preserve">Bridging Local Expertise with Global Networks</w:t>
      </w:r>
    </w:p>
    <w:p>
      <w:pPr>
        <w:pStyle w:val="FirstParagraph"/>
      </w:pPr>
      <w:r>
        <w:t xml:space="preserve">The medical researcher community in Singapore Singapore is a hybrid of local talent and global expatriates. The government actively recruits top-tier scientific minds through initiatives like the Research, Innovation, and Enterprise 2025 (RIE2025) plan. This creates a diverse intellectual environment.</w:t>
      </w:r>
    </w:p>
    <w:p>
      <w:pPr>
        <w:pStyle w:val="BodyText"/>
      </w:pPr>
      <w:r>
        <w:t xml:space="preserve">Collaboration is key. A medical researcher rarely works in isolation. Partnerships between public research institutes (such as Duke-NUS Medical School) and private sector players are commonplace. Furthermore, Singapore Singapore’s geographic location facilitates partnerships with other Asian markets, allowing a medical researcher to scale their impact across the region without leaving the country.</w:t>
      </w:r>
    </w:p>
    <w:bookmarkEnd w:id="31"/>
    <w:bookmarkEnd w:id="32"/>
    <w:bookmarkStart w:id="34" w:name="Xac252ea45afb675c40413fd28f0c07e0963e5ee"/>
    <w:p>
      <w:pPr>
        <w:pStyle w:val="Heading2"/>
      </w:pPr>
      <w:r>
        <w:t xml:space="preserve">Slide 7: Challenges and Ethical Considerations</w:t>
      </w:r>
    </w:p>
    <w:bookmarkStart w:id="33" w:name="X3fdc897f676927effdb3fd2eaa846bbff3b23f5"/>
    <w:p>
      <w:pPr>
        <w:pStyle w:val="Heading3"/>
      </w:pPr>
      <w:r>
        <w:t xml:space="preserve">The Pressure to Perform and Ethical Integrity</w:t>
      </w:r>
    </w:p>
    <w:p>
      <w:pPr>
        <w:pStyle w:val="FirstParagraph"/>
      </w:pPr>
      <w:r>
        <w:t xml:space="preserve">While the resources are abundant, the pressure on a medical researcher in Singapore Singapore is intense. The culture of performance measurement drives rapid publication rates and commercialization targets. Critics argue this may sometimes stifle high-risk, exploratory basic science.</w:t>
      </w:r>
    </w:p>
    <w:p>
      <w:pPr>
        <w:pStyle w:val="BodyText"/>
      </w:pPr>
      <w:r>
        <w:t xml:space="preserve">Ethical considerations also play a major role. As Singapore Singapore positions itself as a leader in biomedical ethics, medical researchers must be vigilant about data governance, AI bias in diagnostic tools, and equitable access to the innovations they help create. The trust of the public is fragile; maintaining ethical integrity is not just a professional requirement but a societal necessity.</w:t>
      </w:r>
    </w:p>
    <w:bookmarkEnd w:id="33"/>
    <w:bookmarkEnd w:id="34"/>
    <w:bookmarkStart w:id="36" w:name="slide-8-future-outlook"/>
    <w:p>
      <w:pPr>
        <w:pStyle w:val="Heading2"/>
      </w:pPr>
      <w:r>
        <w:t xml:space="preserve">Slide 8: Future Outlook</w:t>
      </w:r>
    </w:p>
    <w:bookmarkStart w:id="35" w:name="X0649b24a0a4af285924c019ea4d407bcf129c99"/>
    <w:p>
      <w:pPr>
        <w:pStyle w:val="Heading3"/>
      </w:pPr>
      <w:r>
        <w:t xml:space="preserve">Singapore Singapore as a Global Health Node</w:t>
      </w:r>
    </w:p>
    <w:p>
      <w:pPr>
        <w:pStyle w:val="FirstParagraph"/>
      </w:pPr>
      <w:r>
        <w:t xml:space="preserve">The future for the medical researcher in Singapore Singapore is bright but evolving. With the integration of Big Data, Artificial Intelligence, and Digital Health into the national healthcare system, new roles are emerging. We will see more "Data Scientists" acting as medical researchers and vice versa.</w:t>
      </w:r>
    </w:p>
    <w:p>
      <w:pPr>
        <w:pStyle w:val="BodyText"/>
      </w:pPr>
      <w:r>
        <w:t xml:space="preserve">Furthermore, post-pandemic resilience has highlighted the need for robust public health research infrastructure. A medical researcher today is not just a scientist but a policy advisor and a global communicator. Singapore Singapore aims to be the testbed for future health solutions, making it an exciting place to conduct groundbreaking work.</w:t>
      </w:r>
    </w:p>
    <w:bookmarkEnd w:id="35"/>
    <w:bookmarkEnd w:id="36"/>
    <w:bookmarkStart w:id="38" w:name="slide-9-conclusion"/>
    <w:p>
      <w:pPr>
        <w:pStyle w:val="Heading2"/>
      </w:pPr>
      <w:r>
        <w:t xml:space="preserve">Slide 9: Conclusion</w:t>
      </w:r>
    </w:p>
    <w:bookmarkStart w:id="37" w:name="a-strategic-imperative"/>
    <w:p>
      <w:pPr>
        <w:pStyle w:val="Heading3"/>
      </w:pPr>
      <w:r>
        <w:t xml:space="preserve">A Strategic Imperative</w:t>
      </w:r>
    </w:p>
    <w:p>
      <w:pPr>
        <w:pStyle w:val="FirstParagraph"/>
      </w:pPr>
      <w:r>
        <w:t xml:space="preserve">In conclusion, these Seminar Presentation Slides have highlighted that being a medical researcher in Singapore Singapore is about more than just laboratory work. It is about engaging with a holistic, state-supported ecosystem designed to translate science into societal benefit. From the infrastructure of the Biopolis to the strategic mandates of RIE2025, every aspect of this environment supports ambitious scientific inquiry.</w:t>
      </w:r>
    </w:p>
    <w:p>
      <w:pPr>
        <w:pStyle w:val="BodyText"/>
      </w:pPr>
      <w:r>
        <w:t xml:space="preserve">For those considering a career or partnership here, Singapore Singapore offers stability, resources, and access to global markets. However, it demands high standards of excellence and ethical rigor. We encourage all attendees to view this city-state not just as a research location, but as a strategic partner in the global fight against disease.</w:t>
      </w:r>
    </w:p>
    <w:bookmarkEnd w:id="37"/>
    <w:bookmarkEnd w:id="38"/>
    <w:bookmarkStart w:id="40" w:name="slide-10-qa"/>
    <w:p>
      <w:pPr>
        <w:pStyle w:val="Heading2"/>
      </w:pPr>
      <w:r>
        <w:t xml:space="preserve">Slide 10: Q&amp;A</w:t>
      </w:r>
    </w:p>
    <w:bookmarkStart w:id="39" w:name="sessions-for-discussion"/>
    <w:p>
      <w:pPr>
        <w:pStyle w:val="Heading3"/>
      </w:pPr>
      <w:r>
        <w:t xml:space="preserve">Sessions for Discussion</w:t>
      </w:r>
    </w:p>
    <w:p>
      <w:pPr>
        <w:pStyle w:val="FirstParagraph"/>
      </w:pPr>
      <w:r>
        <w:t xml:space="preserve">We now open the floor for questions regarding the role of the medical researcher, specific institutional partnerships in Singapore Singapore, and future research directions. Thank you for your attention to this Seminar Presentation Slides document.</w:t>
      </w:r>
    </w:p>
    <w:bookmarkEnd w:id="39"/>
    <w:bookmarkEnd w:id="40"/>
    <w:p>
      <w:pPr>
        <w:pStyle w:val="BodyText"/>
      </w:pPr>
      <w:r>
        <w:t xml:space="preserve">© 2023 Medical Research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Singapore</dc:title>
  <dc:creator/>
  <dc:language>en</dc:language>
  <cp:keywords/>
  <dcterms:created xsi:type="dcterms:W3CDTF">2026-07-30T03:13:48Z</dcterms:created>
  <dcterms:modified xsi:type="dcterms:W3CDTF">2026-07-30T03:13:48Z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