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Global Health: The Role of the Modern Medical Researcher in South Korea Seoul</w:t>
      </w:r>
      <w:r>
        <w:br/>
      </w:r>
      <w:r>
        <w:rPr>
          <w:bCs/>
          <w:b/>
        </w:rPr>
        <w:t xml:space="preserve">Audience:</w:t>
      </w:r>
      <w:r>
        <w:t xml:space="preserve">- International and Domestic Academic Communities</w:t>
      </w:r>
      <w:r>
        <w:br/>
      </w:r>
    </w:p>
    <w:p>
      <w:pPr>
        <w:pStyle w:val="BodyText"/>
      </w:pPr>
      <w:r>
        <w:t xml:space="preserve">Date: 2024</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distinguished colleagues, students, and healthcare professionals. This document serves as the structured outline for our comprehensive seminar presentation slides regarding the evolving landscape of biomedical science. Our primary focus is not merely on abstract medical theories, but on the practical application of research within one of Asia’s most dynamic healthcare hubs: South Korea Seoul.</w:t>
      </w:r>
    </w:p>
    <w:p>
      <w:pPr>
        <w:pStyle w:val="BodyText"/>
      </w:pPr>
      <w:r>
        <w:t xml:space="preserve">In today’s rapidly changing global health environment, understanding regional nuances is critical. This presentation aims to dissect the specific opportunities, challenges, and innovations available to every dedicated Medical Researcher operating within this unique jurisdiction. By analyzing the infrastructure and policy frameworks of South Korea Seoul, we can better understand how local initiatives contribute to global medical knowledge.</w:t>
      </w:r>
    </w:p>
    <w:bookmarkEnd w:id="21"/>
    <w:bookmarkStart w:id="22" w:name="X3e2703dc99ecb430d54c7e8d759da6ac178ca14"/>
    <w:p>
      <w:pPr>
        <w:pStyle w:val="Heading2"/>
      </w:pPr>
      <w:r>
        <w:t xml:space="preserve">Slide 2: The Unique Landscape of Medical Research in South Korea Seoul</w:t>
      </w:r>
    </w:p>
    <w:p>
      <w:pPr>
        <w:pStyle w:val="FirstParagraph"/>
      </w:pPr>
      <w:r>
        <w:t xml:space="preserve">To appreciate the context, we must first look at the ecosystem. South Korea Seoul is not just a capital city; it is a biomedical powerhouse. The region boasts some of the most advanced hospital networks in the world, characterized by high patient volume and state-of-the-art diagnostic technology.</w:t>
      </w:r>
    </w:p>
    <w:p>
      <w:pPr>
        <w:numPr>
          <w:ilvl w:val="0"/>
          <w:numId w:val="1001"/>
        </w:numPr>
        <w:pStyle w:val="Compact"/>
      </w:pPr>
      <w:r>
        <w:rPr>
          <w:bCs/>
          <w:b/>
        </w:rPr>
        <w:t xml:space="preserve">Density of Innovation:</w:t>
      </w:r>
      <w:r>
        <w:t xml:space="preserve"> </w:t>
      </w:r>
      <w:r>
        <w:t xml:space="preserve">South Korea Seoul hosts numerous National Research Institutes and university-affiliated hospitals that lead in clinical trials.</w:t>
      </w:r>
    </w:p>
    <w:p>
      <w:pPr>
        <w:numPr>
          <w:ilvl w:val="0"/>
          <w:numId w:val="1001"/>
        </w:numPr>
        <w:pStyle w:val="Compact"/>
      </w:pPr>
      <w:r>
        <w:rPr>
          <w:bCs/>
          <w:b/>
        </w:rPr>
        <w:t xml:space="preserve">Digital Integration:</w:t>
      </w:r>
    </w:p>
    <w:p>
      <w:pPr>
        <w:numPr>
          <w:ilvl w:val="0"/>
          <w:numId w:val="1001"/>
        </w:numPr>
        <w:pStyle w:val="Compact"/>
      </w:pPr>
      <w:r>
        <w:rPr>
          <w:bCs/>
          <w:b/>
        </w:rPr>
        <w:t xml:space="preserve">Government Support:</w:t>
      </w:r>
      <w:r>
        <w:t xml:space="preserve">The Ministry of Science and ICT in South Korea provides substantial funding specifically targeted at enhancing the capabilities of any Medical Researcher focused on pharmaceuticals, genomics, and bio-engineering.</w:t>
      </w:r>
    </w:p>
    <w:p>
      <w:pPr>
        <w:pStyle w:val="FirstParagraph"/>
      </w:pPr>
      <w:r>
        <w:t xml:space="preserve">This environment creates a fertile ground for collaboration. When we speak of South Korea Seoul in this seminar presentation slides context, we are referring to an ecosystem where tradition meets cutting-edge technology at an unprecedented pace.</w:t>
      </w:r>
    </w:p>
    <w:bookmarkEnd w:id="22"/>
    <w:bookmarkStart w:id="23" w:name="X12aea352b1d35482d86654752f12549443c9e67"/>
    <w:p>
      <w:pPr>
        <w:pStyle w:val="Heading2"/>
      </w:pPr>
      <w:r>
        <w:t xml:space="preserve">Slide 3: The Evolving Role of the Medical Researcher</w:t>
      </w:r>
    </w:p>
    <w:p>
      <w:pPr>
        <w:pStyle w:val="FirstParagraph"/>
      </w:pPr>
      <w:r>
        <w:t xml:space="preserve">The definition of a Medical Researcher has shifted dramatically in recent years. It is no longer sufficient to simply conduct laboratory experiments in isolation. Today, the modern practitioner must be interdisciplinary, collaborative, and culturally aware.</w:t>
      </w:r>
    </w:p>
    <w:p>
      <w:pPr>
        <w:pStyle w:val="BodyText"/>
      </w:pPr>
      <w:r>
        <w:t xml:space="preserve">In South Korea Seoul specifically, the role of the Medical Researcher involves navigating complex regulatory landscapes while maintaining ethical integrity. Researchers are expected to:</w:t>
      </w:r>
    </w:p>
    <w:p>
      <w:pPr>
        <w:numPr>
          <w:ilvl w:val="0"/>
          <w:numId w:val="1002"/>
        </w:numPr>
        <w:pStyle w:val="Compact"/>
      </w:pPr>
      <w:r>
        <w:rPr>
          <w:bCs/>
          <w:b/>
        </w:rPr>
        <w:t xml:space="preserve">Navigate Regulatory Frameworks:</w:t>
      </w:r>
      <w:r>
        <w:t xml:space="preserve"> </w:t>
      </w:r>
      <w:r>
        <w:t xml:space="preserve">Understanding the guidelines set by the Ministry of Food and Drug Safety (MFDS) is crucial for any study conducted in this region.</w:t>
      </w:r>
    </w:p>
    <w:p>
      <w:pPr>
        <w:numPr>
          <w:ilvl w:val="0"/>
          <w:numId w:val="1002"/>
        </w:numPr>
        <w:pStyle w:val="Compact"/>
      </w:pPr>
      <w:r>
        <w:rPr>
          <w:bCs/>
          <w:b/>
        </w:rPr>
        <w:t xml:space="preserve">Leverage Biobanks:</w:t>
      </w:r>
      <w:r>
        <w:t xml:space="preserve">The nation has established robust biobanks, allowing Medical Researcher to access diverse genetic data sets that are vital for personalized medicine.</w:t>
      </w:r>
    </w:p>
    <w:p>
      <w:pPr>
        <w:numPr>
          <w:ilvl w:val="0"/>
          <w:numId w:val="1002"/>
        </w:numPr>
        <w:pStyle w:val="Compact"/>
      </w:pPr>
      <w:r>
        <w:t xml:space="preserve">Collaborate Across Borders: South Korea Seoul serves as a bridge between Western medical practices and Eastern biological insights, requiring researchers to be adept at cross-cultural scientific communication.</w:t>
      </w:r>
    </w:p>
    <w:bookmarkEnd w:id="23"/>
    <w:bookmarkStart w:id="27" w:name="X15995701b3c64544813012d707fd41ab312afe7"/>
    <w:p>
      <w:pPr>
        <w:pStyle w:val="Heading2"/>
      </w:pPr>
      <w:r>
        <w:t xml:space="preserve">Slide 4: Key Areas of Focus for the Medical Researcher</w:t>
      </w:r>
    </w:p>
    <w:p>
      <w:pPr>
        <w:pStyle w:val="FirstParagraph"/>
      </w:pPr>
      <w:r>
        <w:t xml:space="preserve">If you are planning to engage with the healthcare sector in South Korea Seoul, there are several key areas where a Medical Researcher can make significant impact.</w:t>
      </w:r>
    </w:p>
    <w:bookmarkStart w:id="24" w:name="precision-medicine-and-genomics"/>
    <w:p>
      <w:pPr>
        <w:pStyle w:val="Heading3"/>
      </w:pPr>
      <w:r>
        <w:t xml:space="preserve">1. Precision Medicine and Genomics</w:t>
      </w:r>
    </w:p>
    <w:p>
      <w:pPr>
        <w:pStyle w:val="FirstParagraph"/>
      </w:pPr>
      <w:r>
        <w:t xml:space="preserve">Due to the relatively homogeneous genetic makeup of the local population, research in South Korea Seoul has accelerated progress in identifying specific genetic markers for diseases such as cancer and cardiovascular conditions. A Medical Researcher focusing here can contribute significantly to global databases on East Asian health profiles.</w:t>
      </w:r>
    </w:p>
    <w:bookmarkEnd w:id="24"/>
    <w:bookmarkStart w:id="25" w:name="artificial-intelligence-in-diagnostics"/>
    <w:p>
      <w:pPr>
        <w:pStyle w:val="Heading3"/>
      </w:pPr>
      <w:r>
        <w:t xml:space="preserve">2. Artificial Intelligence in Diagnostics</w:t>
      </w:r>
    </w:p>
    <w:p>
      <w:pPr>
        <w:pStyle w:val="FirstParagraph"/>
      </w:pPr>
      <w:r>
        <w:t xml:space="preserve">The tech-savvy nature of South Korea Seoul means that AI-driven diagnostics are being implemented rapidly. Medical Researcher are increasingly working with data scientists to train algorithms that can detect pathologies from medical imaging with greater accuracy than human specialists alone.</w:t>
      </w:r>
    </w:p>
    <w:bookmarkEnd w:id="25"/>
    <w:bookmarkStart w:id="26" w:name="X8d2b7800f1483078e5ec24edd893ec3c5da0134"/>
    <w:p>
      <w:pPr>
        <w:pStyle w:val="Heading3"/>
      </w:pPr>
      <w:r>
        <w:t xml:space="preserve">3. Pandemic Preparedness and Infectious Disease</w:t>
      </w:r>
    </w:p>
    <w:p>
      <w:pPr>
        <w:pStyle w:val="FirstParagraph"/>
      </w:pPr>
      <w:r>
        <w:t xml:space="preserve">The recent global health crises highlighted the agility of South Korea Seoul’s public health infrastructure. Research into viral transmission, rapid testing technologies, and vaccine development remains a priority for funding bodies in this region.</w:t>
      </w:r>
    </w:p>
    <w:bookmarkEnd w:id="26"/>
    <w:bookmarkEnd w:id="27"/>
    <w:bookmarkStart w:id="28" w:name="X50716e3c11ba66d727b0d8d32e1260e9df02209"/>
    <w:p>
      <w:pPr>
        <w:pStyle w:val="Heading2"/>
      </w:pPr>
      <w:r>
        <w:t xml:space="preserve">Slide 5: Ethical Considerations and Patient Privacy</w:t>
      </w:r>
    </w:p>
    <w:p>
      <w:pPr>
        <w:pStyle w:val="FirstParagraph"/>
      </w:pPr>
      <w:r>
        <w:t xml:space="preserve">A critical component of any seminar presentation slides discussing modern medicine is ethics. In South Korea Seoul, the protection of patient data is paramount. With high digital integration comes high responsibility.</w:t>
      </w:r>
    </w:p>
    <w:p>
      <w:pPr>
        <w:pStyle w:val="BodyText"/>
      </w:pPr>
      <w:r>
        <w:t xml:space="preserve">The Medical Researcher must strictly adhere to the Personal Information Protection Act (PIPA) and strict Institutional Review Board (IRB) guidelines. The cultural expectation in South Korea Seoul regarding patient trust is profound; therefore, transparency in how data is collected, stored, and utilized is non-negotiable for successful research projects.</w:t>
      </w:r>
    </w:p>
    <w:p>
      <w:pPr>
        <w:pStyle w:val="BodyText"/>
      </w:pPr>
      <w:r>
        <w:t xml:space="preserve">Inadequate attention to these ethical standards can lead not only to legal repercussions but also to a loss of public trust, which could stall vital health initiatives. Therefore, training for any Medical Researcher entering this market must include robust modules on bioethics and data privacy laws specific to South Korea Seoul.</w:t>
      </w:r>
    </w:p>
    <w:bookmarkEnd w:id="28"/>
    <w:bookmarkStart w:id="29" w:name="X7cd3eda1799fcdb5790190d61cc647fe6307dd6"/>
    <w:p>
      <w:pPr>
        <w:pStyle w:val="Heading2"/>
      </w:pPr>
      <w:r>
        <w:t xml:space="preserve">Slide 6: Collaboration and International Partnerships</w:t>
      </w:r>
    </w:p>
    <w:p>
      <w:pPr>
        <w:pStyle w:val="FirstParagraph"/>
      </w:pPr>
      <w:r>
        <w:t xml:space="preserve">No Medical Researcher works in a vacuum. South Korea Seoul is home to numerous international joint ventures. For foreign researchers, partnering with local institutions such as Seoul National University Hospital or Samsung Medical Center can provide access to resources that are otherwise unavailable.</w:t>
      </w:r>
    </w:p>
    <w:p>
      <w:pPr>
        <w:pStyle w:val="BodyText"/>
      </w:pPr>
      <w:r>
        <w:t xml:space="preserve">We encourage the audience of this seminar presentation slides to view South Korea Seoul not just as a site for clinical trials, but as a hub for intellectual exchange. The bidirectional flow of knowledge allows Western researchers to bring methodological rigor, while Korean partners offer vast datasets and technological infrastructure. This synergy is essential for solving complex global health issues.</w:t>
      </w:r>
    </w:p>
    <w:bookmarkEnd w:id="29"/>
    <w:bookmarkStart w:id="30" w:name="X76725c09ad1e085637f319855c7d8c67652be0b"/>
    <w:p>
      <w:pPr>
        <w:pStyle w:val="Heading2"/>
      </w:pPr>
      <w:r>
        <w:t xml:space="preserve">Slide 7: Challenges Facing the Medical Researcher</w:t>
      </w:r>
    </w:p>
    <w:p>
      <w:pPr>
        <w:pStyle w:val="FirstParagraph"/>
      </w:pPr>
      <w:r>
        <w:t xml:space="preserve">We must also address the difficulties. The path for a Medical Researcher in South Korea Seoul is not without obstacles.</w:t>
      </w:r>
    </w:p>
    <w:p>
      <w:pPr>
        <w:numPr>
          <w:ilvl w:val="0"/>
          <w:numId w:val="1003"/>
        </w:numPr>
        <w:pStyle w:val="Compact"/>
      </w:pPr>
      <w:r>
        <w:rPr>
          <w:bCs/>
          <w:b/>
        </w:rPr>
        <w:t xml:space="preserve">Linguistic Barriers:</w:t>
      </w:r>
    </w:p>
    <w:p>
      <w:pPr>
        <w:numPr>
          <w:ilvl w:val="0"/>
          <w:numId w:val="1003"/>
        </w:numPr>
        <w:pStyle w:val="Compact"/>
      </w:pPr>
      <w:r>
        <w:t xml:space="preserve">Cultural Hierarchy: The medical community in South Korea Seoul can be hierarchical. Building relationships requires patience, respect for seniority, and an understanding of "Nunchi" (the art of reading the room), which impacts how research proposals are received.</w:t>
      </w:r>
    </w:p>
    <w:p>
      <w:pPr>
        <w:numPr>
          <w:ilvl w:val="0"/>
          <w:numId w:val="1003"/>
        </w:numPr>
        <w:pStyle w:val="Compact"/>
      </w:pPr>
      <w:r>
        <w:t xml:space="preserve">Competition:The demand for funding is high. Standing out as a Medical Researcher requires a proposal that is not only scientifically sound but also economically viable and socially relevant to the Korean demographic.</w:t>
      </w:r>
    </w:p>
    <w:bookmarkEnd w:id="30"/>
    <w:bookmarkStart w:id="31" w:name="slide-8-conclusion-and-future-outlook"/>
    <w:p>
      <w:pPr>
        <w:pStyle w:val="Heading2"/>
      </w:pPr>
      <w:r>
        <w:t xml:space="preserve">Slide 8: Conclusion and Future Outlook</w:t>
      </w:r>
    </w:p>
    <w:p>
      <w:pPr>
        <w:pStyle w:val="FirstParagraph"/>
      </w:pPr>
      <w:r>
        <w:t xml:space="preserve">In conclusion, this seminar presentation slides document highlights that South Korea Seoul is a pivotal location for the future of medical science. For the aspiring or established Medical Researcher, this region offers unparalleled access to technology, data, and government support.</w:t>
      </w:r>
    </w:p>
    <w:p>
      <w:pPr>
        <w:pStyle w:val="BodyText"/>
      </w:pPr>
      <w:r>
        <w:t xml:space="preserve">The integration of AI, genomics, and personalized care in South Korea Seoul sets a global standard. As we move forward, those who can navigate the cultural and regulatory landscapes will find themselves at the forefront of medical breakthroughs. We urge all attendees to consider South Korea Seoul as a strategic partner in your research journey.</w:t>
      </w:r>
    </w:p>
    <w:p>
      <w:pPr>
        <w:pStyle w:val="BodyText"/>
      </w:pPr>
      <w:r>
        <w:rPr>
          <w:bCs/>
          <w:b/>
        </w:rPr>
        <w:t xml:space="preserve">Final Thought:</w:t>
      </w:r>
      <w:r>
        <w:t xml:space="preserve"> </w:t>
      </w:r>
      <w:r>
        <w:t xml:space="preserve">The synergy between human ingenuity and technological advancement in South Korea Seoul defines the next era of healthcare. Let us collaborate to improve patient outcomes globally.</w:t>
      </w:r>
    </w:p>
    <w:bookmarkEnd w:id="31"/>
    <w:bookmarkStart w:id="32" w:name="slide-9-qa-and-references"/>
    <w:p>
      <w:pPr>
        <w:pStyle w:val="Heading2"/>
      </w:pPr>
      <w:r>
        <w:t xml:space="preserve">Slide 9: Q&amp;A and References</w:t>
      </w:r>
    </w:p>
    <w:p>
      <w:pPr>
        <w:pStyle w:val="FirstParagraph"/>
      </w:pPr>
      <w:r>
        <w:rPr>
          <w:bCs/>
          <w:b/>
        </w:rPr>
        <w:t xml:space="preserve">Acknowledgments:</w:t>
      </w:r>
      <w:r>
        <w:t xml:space="preserve">We thank the National Research Foundation of Korea and local hospital boards for their support.</w:t>
      </w:r>
    </w:p>
    <w:p>
      <w:pPr>
        <w:pStyle w:val="BodyText"/>
      </w:pPr>
      <w:r>
        <w:rPr>
          <w:bCs/>
          <w:b/>
        </w:rPr>
        <w:t xml:space="preserve">Select References:</w:t>
      </w:r>
    </w:p>
    <w:p>
      <w:pPr>
        <w:numPr>
          <w:ilvl w:val="0"/>
          <w:numId w:val="1004"/>
        </w:numPr>
        <w:pStyle w:val="Compact"/>
      </w:pPr>
      <w:r>
        <w:t xml:space="preserve">Korean Society of Medical Research Ethics.</w:t>
      </w:r>
    </w:p>
    <w:p>
      <w:pPr>
        <w:numPr>
          <w:ilvl w:val="0"/>
          <w:numId w:val="1004"/>
        </w:numPr>
        <w:pStyle w:val="Compact"/>
      </w:pPr>
      <w:r>
        <w:t xml:space="preserve">Data from the Ministry of Health and Welfare, South Korea Seoul.</w:t>
      </w:r>
    </w:p>
    <w:p>
      <w:pPr>
        <w:numPr>
          <w:ilvl w:val="0"/>
          <w:numId w:val="1004"/>
        </w:numPr>
        <w:pStyle w:val="Compact"/>
      </w:pPr>
      <w:r>
        <w:t xml:space="preserve">Journals on Biomedical Engineering published by Korean institutions.</w:t>
      </w:r>
    </w:p>
    <w:p>
      <w:pPr>
        <w:pStyle w:val="FirstParagraph"/>
      </w:pPr>
      <w:r>
        <w:rPr>
          <w:bCs/>
          <w:b/>
        </w:rPr>
        <w:t xml:space="preserve">Contact Information:</w:t>
      </w:r>
      <w:r>
        <w:t xml:space="preserve">Please direct any questions regarding this seminar presentation slides or collaboration opportunities in South Korea Seoul to our administrative team.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South Korea Seoul</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