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1" w:name="seminar-presentation-slides"/>
    <w:p>
      <w:pPr>
        <w:pStyle w:val="Heading1"/>
      </w:pPr>
      <w:r>
        <w:t xml:space="preserve">Seminar Presentation Slides</w:t>
      </w:r>
    </w:p>
    <w:bookmarkStart w:id="20" w:name="X98cd6907d60d2f0597c1d49e4c5d5321be3abd4"/>
    <w:p>
      <w:pPr>
        <w:pStyle w:val="Heading2"/>
      </w:pPr>
      <w:r>
        <w:t xml:space="preserve">The Role and Impact of the Medical Researcher in Switzerland Zurich</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Swiss Federal Institute of Technology, ETH Zurich</w:t>
      </w:r>
      <w:r>
        <w:br/>
      </w:r>
    </w:p>
    <w:p>
      <w:pPr>
        <w:pStyle w:val="BodyText"/>
      </w:pPr>
      <w:r>
        <w:t xml:space="preserve">Presentation Title:</w:t>
      </w:r>
    </w:p>
    <w:p>
      <w:r>
        <w:pict>
          <v:rect style="width:0;height:1.5pt" o:hralign="center" o:hrstd="t" o:hr="t"/>
        </w:pic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presentation. Today, we delve into the critical ecosystem supporting the modern</w:t>
      </w:r>
      <w:r>
        <w:t xml:space="preserve"> </w:t>
      </w:r>
      <w:r>
        <w:t xml:space="preserve">Medical Researcher</w:t>
      </w:r>
      <w:r>
        <w:t xml:space="preserve">. Our focus is specifically anchored in the dynamic hub of scientific innovation known as</w:t>
      </w:r>
      <w:r>
        <w:t xml:space="preserve"> </w:t>
      </w:r>
      <w:r>
        <w:t xml:space="preserve">Switzerland Zurich</w:t>
      </w:r>
      <w:r>
        <w:t xml:space="preserve">.</w:t>
      </w:r>
    </w:p>
    <w:p>
      <w:pPr>
        <w:pStyle w:val="BodyText"/>
      </w:pPr>
      <w:r>
        <w:t xml:space="preserve">Zurich is not merely a city; it is a global epicenter for biomedical sciences. With institutions like the University Hospital Zurich (USZ) and strong ties to ETH Zurich, this region provides an unparalleled environment for high-impact medical discovery. This presentation will explore how a dedicated Medical Researcher navigates this unique landscape, leveraging local resources while contributing to global health standards.</w:t>
      </w:r>
    </w:p>
    <w:bookmarkEnd w:id="22"/>
    <w:bookmarkStart w:id="23" w:name="X0ab6b58fdae308e55fc8b666f7a4a799c3af0b8"/>
    <w:p>
      <w:pPr>
        <w:pStyle w:val="Heading2"/>
      </w:pPr>
      <w:r>
        <w:t xml:space="preserve">Slide 2: The Unique Ecosystem of Switzerland Zurich</w:t>
      </w:r>
    </w:p>
    <w:p>
      <w:pPr>
        <w:pStyle w:val="FirstParagraph"/>
      </w:pPr>
      <w:r>
        <w:t xml:space="preserve">To understand the role of the Medical Researcher, one must first appreciate the infrastructure of</w:t>
      </w:r>
      <w:r>
        <w:t xml:space="preserve"> </w:t>
      </w:r>
      <w:r>
        <w:t xml:space="preserve">Switzerland Zurich</w:t>
      </w:r>
      <w:r>
        <w:t xml:space="preserve">. This city-state offers a tripartite advantage:</w:t>
      </w:r>
    </w:p>
    <w:p>
      <w:pPr>
        <w:numPr>
          <w:ilvl w:val="0"/>
          <w:numId w:val="1001"/>
        </w:numPr>
        <w:pStyle w:val="Compact"/>
      </w:pPr>
      <w:r>
        <w:rPr>
          <w:bCs/>
          <w:b/>
        </w:rPr>
        <w:t xml:space="preserve">Academic Excellence:</w:t>
      </w:r>
      <w:r>
        <w:t xml:space="preserve"> </w:t>
      </w:r>
      <w:r>
        <w:t xml:space="preserve">The collaboration between ETH Zurich (engineering and natural sciences) and the University of Zurich creates a robust interdisciplinary framework. For a Medical Researcher, this means access to cutting-edge computational biology, AI-driven diagnostics, and advanced engineering for medical devices.</w:t>
      </w:r>
    </w:p>
    <w:p>
      <w:pPr>
        <w:numPr>
          <w:ilvl w:val="0"/>
          <w:numId w:val="1001"/>
        </w:numPr>
        <w:pStyle w:val="Compact"/>
      </w:pPr>
      <w:r>
        <w:rPr>
          <w:bCs/>
          <w:b/>
        </w:rPr>
        <w:t xml:space="preserve">Clinical Integration:</w:t>
      </w:r>
      <w:r>
        <w:t xml:space="preserve"> </w:t>
      </w:r>
      <w:r>
        <w:t xml:space="preserve">The University Hospital Zurich is one of Europe’s largest university hospitals. It serves as the primary clinical site for translational research. A Medical Researcher here does not work in isolation; they are embedded within a system where laboratory findings can be rapidly tested on patients.</w:t>
      </w:r>
    </w:p>
    <w:p>
      <w:pPr>
        <w:numPr>
          <w:ilvl w:val="0"/>
          <w:numId w:val="1001"/>
        </w:numPr>
        <w:pStyle w:val="Compact"/>
      </w:pPr>
      <w:r>
        <w:rPr>
          <w:bCs/>
          <w:b/>
        </w:rPr>
        <w:t xml:space="preserve">Pharmaceutical Hub:</w:t>
      </w:r>
      <w:r>
        <w:t xml:space="preserve"> </w:t>
      </w:r>
      <w:r>
        <w:t xml:space="preserve">While Basel is often cited as Pharma Valley, Zurich hosts significant headquarters and R&amp;D centers for global giants like Roche (nearby) and numerous innovative startups. This proximity allows the Medical Researcher to engage in direct dialogue with industry stakeholders regarding drug development.</w:t>
      </w:r>
    </w:p>
    <w:bookmarkEnd w:id="23"/>
    <w:bookmarkStart w:id="24" w:name="X9b2328d3758589b871c8fe3536abc9dc6ac140d"/>
    <w:p>
      <w:pPr>
        <w:pStyle w:val="Heading2"/>
      </w:pPr>
      <w:r>
        <w:t xml:space="preserve">Slide 3: Defining the Modern Medical Researcher</w:t>
      </w:r>
    </w:p>
    <w:p>
      <w:pPr>
        <w:pStyle w:val="FirstParagraph"/>
      </w:pPr>
      <w:r>
        <w:t xml:space="preserve">In the context of</w:t>
      </w:r>
      <w:r>
        <w:t xml:space="preserve"> </w:t>
      </w:r>
      <w:r>
        <w:t xml:space="preserve">Switzerland Zurich</w:t>
      </w:r>
      <w:r>
        <w:t xml:space="preserve">, the role of the Medical Researcher has evolved significantly. Historically, medical research was divided strictly into basic science and clinical application. Today, in Zurich, this boundary is blurred.</w:t>
      </w:r>
    </w:p>
    <w:p>
      <w:pPr>
        <w:pStyle w:val="BodyText"/>
      </w:pPr>
      <w:r>
        <w:t xml:space="preserve">A contemporary Medical Researcher is expected to be:</w:t>
      </w:r>
    </w:p>
    <w:p>
      <w:pPr>
        <w:numPr>
          <w:ilvl w:val="0"/>
          <w:numId w:val="1002"/>
        </w:numPr>
        <w:pStyle w:val="Compact"/>
      </w:pPr>
      <w:r>
        <w:rPr>
          <w:bCs/>
          <w:b/>
        </w:rPr>
        <w:t xml:space="preserve">Multidisciplinary:</w:t>
      </w:r>
      <w:r>
        <w:t xml:space="preserve"> </w:t>
      </w:r>
      <w:r>
        <w:t xml:space="preserve">Proficient in integrating biological data with engineering solutions. For instance, developing smart prosthetics requires knowledge of neuroscience and mechanical engineering.</w:t>
      </w:r>
    </w:p>
    <w:p>
      <w:pPr>
        <w:numPr>
          <w:ilvl w:val="0"/>
          <w:numId w:val="1002"/>
        </w:numPr>
        <w:pStyle w:val="Compact"/>
      </w:pPr>
      <w:r>
        <w:rPr>
          <w:bCs/>
          <w:b/>
        </w:rPr>
        <w:t xml:space="preserve">Data-Centric:</w:t>
      </w:r>
      <w:r>
        <w:t xml:space="preserve"> </w:t>
      </w:r>
      <w:r>
        <w:t xml:space="preserve">With Switzerland leading in digital health, the researcher must be adept at handling big data, understanding bioinformatics pipelines, and ensuring patient privacy under strict Swiss federal laws.</w:t>
      </w:r>
    </w:p>
    <w:p>
      <w:pPr>
        <w:numPr>
          <w:ilvl w:val="0"/>
          <w:numId w:val="1002"/>
        </w:numPr>
        <w:pStyle w:val="Compact"/>
      </w:pPr>
      <w:r>
        <w:rPr>
          <w:bCs/>
          <w:b/>
        </w:rPr>
        <w:t xml:space="preserve">Clinically Grounded:</w:t>
      </w:r>
      <w:r>
        <w:t xml:space="preserve"> </w:t>
      </w:r>
      <w:r>
        <w:t xml:space="preserve">Unlike pure scientists, a Medical Researcher in Zurich maintains a connection to patient care. They often hold dual appointments or clinical licenses, ensuring their research questions are relevant to real-world medical problems.</w:t>
      </w:r>
    </w:p>
    <w:bookmarkEnd w:id="24"/>
    <w:bookmarkStart w:id="25" w:name="slide-4-regulatory-landscape-and-ethics"/>
    <w:p>
      <w:pPr>
        <w:pStyle w:val="Heading2"/>
      </w:pPr>
      <w:r>
        <w:t xml:space="preserve">Slide 4: Regulatory Landscape and Ethics</w:t>
      </w:r>
    </w:p>
    <w:p>
      <w:pPr>
        <w:pStyle w:val="FirstParagraph"/>
      </w:pPr>
      <w:r>
        <w:t xml:space="preserve">Navigating the regulatory environment is a crucial skill for any Medical Researcher operating in Switzerland. The Swiss Agency for Therapeutics (Swissmedic) oversees clinical trials, adhering to standards that are often stricter than EU regulations.</w:t>
      </w:r>
    </w:p>
    <w:p>
      <w:pPr>
        <w:pStyle w:val="BodyText"/>
      </w:pPr>
      <w:r>
        <w:rPr>
          <w:bCs/>
          <w:b/>
        </w:rPr>
        <w:t xml:space="preserve">Ethical Oversight:</w:t>
      </w:r>
      <w:r>
        <w:t xml:space="preserve"> </w:t>
      </w:r>
      <w:r>
        <w:t xml:space="preserve">Ethics committees in</w:t>
      </w:r>
      <w:r>
        <w:t xml:space="preserve"> </w:t>
      </w:r>
      <w:r>
        <w:t xml:space="preserve">Switzerland Zurich</w:t>
      </w:r>
      <w:r>
        <w:t xml:space="preserve">, such as the Cantonal Ethics Committee Zurich, are rigorous. They ensure that all research involving human subjects or animals meets high ethical standards. For the researcher, this means meticulous documentation and transparency are non-negotiable.</w:t>
      </w:r>
    </w:p>
    <w:p>
      <w:pPr>
        <w:pStyle w:val="BodyText"/>
      </w:pPr>
      <w:r>
        <w:rPr>
          <w:bCs/>
          <w:b/>
        </w:rPr>
        <w:t xml:space="preserve">Data Protection:</w:t>
      </w:r>
      <w:r>
        <w:t xml:space="preserve"> </w:t>
      </w:r>
      <w:r>
        <w:t xml:space="preserve">Switzerland’s Data Protection Act is stringent. Medical Researcher must implement robust anonymization techniques when handling patient data for genetic studies or clinical trials. Failure to comply can result in severe legal and reputational consequences.</w:t>
      </w:r>
    </w:p>
    <w:p>
      <w:pPr>
        <w:pStyle w:val="BodyText"/>
      </w:pPr>
      <w:r>
        <w:t xml:space="preserve">Funding Compliance:</w:t>
      </w:r>
    </w:p>
    <w:bookmarkEnd w:id="25"/>
    <w:bookmarkStart w:id="26" w:name="X802d8612d33ebe7d84432cc1208ca5893abbc8f"/>
    <w:p>
      <w:pPr>
        <w:pStyle w:val="Heading2"/>
      </w:pPr>
      <w:r>
        <w:t xml:space="preserve">Slide 5: Key Institutions and Collaborations</w:t>
      </w:r>
    </w:p>
    <w:p>
      <w:pPr>
        <w:pStyle w:val="FirstParagraph"/>
      </w:pPr>
      <w:r>
        <w:t xml:space="preserve">The success of a Medical Researcher in this region depends on their network. Here are the pillars of the ecosystem in</w:t>
      </w:r>
      <w:r>
        <w:t xml:space="preserve"> </w:t>
      </w:r>
      <w:r>
        <w:t xml:space="preserve">Switzerland Zurich</w:t>
      </w:r>
      <w:r>
        <w:t xml:space="preserve">:</w:t>
      </w:r>
    </w:p>
    <w:p>
      <w:pPr>
        <w:numPr>
          <w:ilvl w:val="0"/>
          <w:numId w:val="1003"/>
        </w:numPr>
        <w:pStyle w:val="Compact"/>
      </w:pPr>
      <w:r>
        <w:rPr>
          <w:bCs/>
          <w:b/>
        </w:rPr>
        <w:t xml:space="preserve">Cancer Center Zurich:</w:t>
      </w:r>
      <w:r>
        <w:t xml:space="preserve"> </w:t>
      </w:r>
      <w:r>
        <w:t xml:space="preserve">A leading center for oncology research. Researchers here collaborate across disciplines to develop immunotherapies and targeted treatments.</w:t>
      </w:r>
    </w:p>
    <w:p>
      <w:pPr>
        <w:numPr>
          <w:ilvl w:val="0"/>
          <w:numId w:val="1003"/>
        </w:numPr>
        <w:pStyle w:val="Compact"/>
      </w:pPr>
      <w:r>
        <w:rPr>
          <w:bCs/>
          <w:b/>
        </w:rPr>
        <w:t xml:space="preserve">Zurich Biomedical Imaging Center (ZBIC):</w:t>
      </w:r>
    </w:p>
    <w:bookmarkEnd w:id="26"/>
    <w:bookmarkStart w:id="27" w:name="X7d00a2c0aa40f1061d4853f9b6c3ebe9d75d3ec"/>
    <w:p>
      <w:pPr>
        <w:pStyle w:val="Heading2"/>
      </w:pPr>
      <w:r>
        <w:t xml:space="preserve">Slide 6: Challenges Faced by the Medical Researcher</w:t>
      </w:r>
    </w:p>
    <w:p>
      <w:pPr>
        <w:pStyle w:val="FirstParagraph"/>
      </w:pPr>
      <w:r>
        <w:t xml:space="preserve">Acknowledging the challenges is as important as celebrating successes. The role of a Medical Researcher in Zurich is not without significant hurdles:</w:t>
      </w:r>
    </w:p>
    <w:p>
      <w:pPr>
        <w:pStyle w:val="BodyText"/>
      </w:pPr>
      <w:r>
        <w:rPr>
          <w:bCs/>
          <w:b/>
        </w:rPr>
        <w:t xml:space="preserve">Cost of Living and Operations:</w:t>
      </w:r>
    </w:p>
    <w:p>
      <w:pPr>
        <w:pStyle w:val="BodyText"/>
      </w:pPr>
      <w:r>
        <w:t xml:space="preserve">Bureaucratic Hurdles:</w:t>
      </w:r>
    </w:p>
    <w:bookmarkEnd w:id="27"/>
    <w:bookmarkStart w:id="28" w:name="Xbc4a504a99314e806dbbfb2126d45fd9dde8d47"/>
    <w:p>
      <w:pPr>
        <w:pStyle w:val="Heading2"/>
      </w:pPr>
      <w:r>
        <w:t xml:space="preserve">Slide 7: Future Directions and Opportunities</w:t>
      </w:r>
    </w:p>
    <w:p>
      <w:pPr>
        <w:pStyle w:val="FirstParagraph"/>
      </w:pPr>
      <w:r>
        <w:t xml:space="preserve">The future of medical research in Switzerland Zurich is bright, driven by technological convergence. The Medical Researcher of tomorrow will need to focus on:</w:t>
      </w:r>
    </w:p>
    <w:p>
      <w:pPr>
        <w:numPr>
          <w:ilvl w:val="0"/>
          <w:numId w:val="1004"/>
        </w:numPr>
        <w:pStyle w:val="Compact"/>
      </w:pPr>
      <w:r>
        <w:t xml:space="preserve">Artificial Intelligence in Diagnostics:</w:t>
      </w:r>
    </w:p>
    <w:p>
      <w:pPr>
        <w:numPr>
          <w:ilvl w:val="0"/>
          <w:numId w:val="1004"/>
        </w:numPr>
        <w:pStyle w:val="Compact"/>
      </w:pPr>
      <w:r>
        <w:t xml:space="preserve">Precision Medicine:</w:t>
      </w:r>
    </w:p>
    <w:bookmarkEnd w:id="28"/>
    <w:bookmarkStart w:id="29" w:name="seminar-presentation-slides-conclusion"/>
    <w:p>
      <w:pPr>
        <w:pStyle w:val="Heading2"/>
      </w:pPr>
      <w:r>
        <w:t xml:space="preserve">Seminar Presentation Slides: Conclusion</w:t>
      </w:r>
    </w:p>
    <w:p>
      <w:pPr>
        <w:pStyle w:val="FirstParagraph"/>
      </w:pPr>
      <w:r>
        <w:t xml:space="preserve">In conclusion, the position of a Medical Researcher in Switzerland Zurich is one of privilege and responsibility. It requires a blend of scientific rigor, ethical integrity, and collaborative spirit. By leveraging the unique infrastructure of this Swiss city-state, researchers can achieve breakthroughs that benefit not just local populations but global health systems.</w:t>
      </w:r>
    </w:p>
    <w:p>
      <w:pPr>
        <w:pStyle w:val="BodyText"/>
      </w:pPr>
      <w:r>
        <w:t xml:space="preserve">We encourage all attendees to engage with the networks available in Zurich. Whether you are a student, an academic, or an industry professional, your contribution as a Medical Researcher is vital to maintaining Switzerland’s reputation as a leader in biomedical innovation.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Switzerland Zurich</dc:title>
  <dc:creator/>
  <dc:language>en</dc:language>
  <cp:keywords/>
  <dcterms:created xsi:type="dcterms:W3CDTF">2026-07-30T14:56:52Z</dcterms:created>
  <dcterms:modified xsi:type="dcterms:W3CDTF">2026-07-30T14:56:52Z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