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t>
      </w:r>
      <w:r>
        <w:t xml:space="preserve"> </w:t>
      </w:r>
      <w:r>
        <w:t xml:space="preserve">The</w:t>
      </w:r>
      <w:r>
        <w:t xml:space="preserve"> </w:t>
      </w:r>
      <w:r>
        <w:t xml:space="preserve">Modern</w:t>
      </w:r>
      <w:r>
        <w:t xml:space="preserve"> </w:t>
      </w:r>
      <w:r>
        <w:t xml:space="preserve">Medical</w:t>
      </w:r>
      <w:r>
        <w:t xml:space="preserve"> </w:t>
      </w:r>
      <w:r>
        <w:t xml:space="preserve">Researcher</w:t>
      </w:r>
      <w:r>
        <w:t xml:space="preserve"> </w:t>
      </w:r>
      <w:r>
        <w:t xml:space="preserve">in</w:t>
      </w:r>
      <w:r>
        <w:t xml:space="preserve"> </w:t>
      </w:r>
      <w:r>
        <w:t xml:space="preserve">Miami</w:t>
      </w:r>
    </w:p>
    <w:bookmarkStart w:id="21" w:name="X7614ba43fb6a0f8a4f31abb7144a5033134ef08"/>
    <w:p>
      <w:pPr>
        <w:pStyle w:val="Heading1"/>
      </w:pPr>
      <w:r>
        <w:t xml:space="preserve">Title Slide: The Evolving Role of the Medical Researcher</w:t>
      </w:r>
    </w:p>
    <w:bookmarkStart w:id="20" w:name="Xefb5faedbae2812ff22f33984c0f91b94ced3c6"/>
    <w:p>
      <w:pPr>
        <w:pStyle w:val="Heading2"/>
      </w:pPr>
      <w:r>
        <w:t xml:space="preserve">Focusing on Innovation and Impact in United States Miami</w:t>
      </w:r>
    </w:p>
    <w:p>
      <w:pPr>
        <w:pStyle w:val="FirstParagraph"/>
      </w:pPr>
      <w:r>
        <w:rPr>
          <w:bCs/>
          <w:b/>
        </w:rPr>
        <w:t xml:space="preserve">Presentation Overview:</w:t>
      </w:r>
    </w:p>
    <w:p>
      <w:pPr>
        <w:numPr>
          <w:ilvl w:val="0"/>
          <w:numId w:val="1001"/>
        </w:numPr>
        <w:pStyle w:val="Compact"/>
      </w:pPr>
      <w:r>
        <w:t xml:space="preserve">Welcome and Introduction to the Seminar Presentation Slides.</w:t>
      </w:r>
    </w:p>
    <w:p>
      <w:pPr>
        <w:numPr>
          <w:ilvl w:val="0"/>
          <w:numId w:val="1001"/>
        </w:numPr>
        <w:pStyle w:val="Compact"/>
      </w:pPr>
      <w:r>
        <w:t xml:space="preserve">The critical definition of a Medical Researcher in the 21st century.</w:t>
      </w:r>
    </w:p>
    <w:p>
      <w:pPr>
        <w:numPr>
          <w:ilvl w:val="0"/>
          <w:numId w:val="1001"/>
        </w:numPr>
        <w:pStyle w:val="Compact"/>
      </w:pPr>
      <w:r>
        <w:t xml:space="preserve">Analyzing the unique ecosystem of United States Miami as a global health hub.</w:t>
      </w:r>
    </w:p>
    <w:bookmarkEnd w:id="20"/>
    <w:bookmarkEnd w:id="21"/>
    <w:bookmarkStart w:id="22" w:name="Xead03621e9873b88e721823d19dccd7cdb832ee"/>
    <w:p>
      <w:pPr>
        <w:pStyle w:val="Heading1"/>
      </w:pPr>
      <w:r>
        <w:t xml:space="preserve">The Medical Researcher: Beyond the Lab Coat</w:t>
      </w:r>
    </w:p>
    <w:p>
      <w:pPr>
        <w:pStyle w:val="FirstParagraph"/>
      </w:pPr>
      <w:r>
        <w:t xml:space="preserve">A modern Medical Researcher is no longer confined to sterile laboratories. Today, they are multidisciplinary professionals who bridge the gap between basic science and clinical application. In the context of a Seminar Presentation Slides document, it is vital to define this role not just by what they study, but by how they impact public health.</w:t>
      </w:r>
    </w:p>
    <w:p>
      <w:pPr>
        <w:pStyle w:val="BodyText"/>
      </w:pPr>
      <w:r>
        <w:t xml:space="preserve">The Medical Researcher acts as an innovator, translating complex biological data into actionable medical insights. Whether working in genomics, epidemiology, or pharmacology, their primary objective is to extend human longevity and improve quality of life. This seminar will explore how these professionals navigate the complex regulatory and ethical landscapes while driving scientific progress.</w:t>
      </w:r>
    </w:p>
    <w:bookmarkEnd w:id="22"/>
    <w:bookmarkStart w:id="23" w:name="the-united-states-miami-ecosystem"/>
    <w:p>
      <w:pPr>
        <w:pStyle w:val="Heading1"/>
      </w:pPr>
      <w:r>
        <w:t xml:space="preserve">The United States Miami Ecosystem</w:t>
      </w:r>
    </w:p>
    <w:p>
      <w:pPr>
        <w:pStyle w:val="FirstParagraph"/>
      </w:pPr>
      <w:r>
        <w:t xml:space="preserve">Miami, Florida, has rapidly transformed into a premier destination for biomedical innovation within the United States. Known traditionally as a tourist hotspot, "United States Miami" is now equally recognized for its robust healthcare infrastructure and research institutions. The city serves as a strategic gateway between North America and Latin America/South America, facilitating international clinical trials and cross-border medical collaboration.</w:t>
      </w:r>
    </w:p>
    <w:p>
      <w:pPr>
        <w:pStyle w:val="BodyText"/>
      </w:pPr>
      <w:r>
        <w:t xml:space="preserve">The presence of major academic medical centers, biotechnology startups, and government funding initiatives creates a fertile ground for the Medical Researcher. This Seminar Presentation Slides section highlights that Miami is not just a location; it is an active participant in the global scientific community, offering unique resources for those dedicated to advancing medical knowledge.</w:t>
      </w:r>
    </w:p>
    <w:bookmarkEnd w:id="23"/>
    <w:bookmarkStart w:id="24" w:name="X799e9850766643a268c38623de119eb92a6b149"/>
    <w:p>
      <w:pPr>
        <w:pStyle w:val="Heading1"/>
      </w:pPr>
      <w:r>
        <w:t xml:space="preserve">Demographic Diversity and Clinical Trials</w:t>
      </w:r>
    </w:p>
    <w:p>
      <w:pPr>
        <w:pStyle w:val="FirstParagraph"/>
      </w:pPr>
      <w:r>
        <w:rPr>
          <w:bCs/>
          <w:b/>
        </w:rPr>
        <w:t xml:space="preserve">Seminar Presentation Slides Point 4: The Power of Data Diversity</w:t>
      </w:r>
    </w:p>
    <w:p>
      <w:pPr>
        <w:pStyle w:val="BodyText"/>
      </w:pPr>
      <w:r>
        <w:t xml:space="preserve">Miami boasts one of the most diverse populations in the United States. This demographic richness is a goldmine for Medical Researcher.</w:t>
      </w:r>
    </w:p>
    <w:p>
      <w:pPr>
        <w:pStyle w:val="BodyText"/>
      </w:pPr>
      <w:r>
        <w:t xml:space="preserve">Clinical trials conducted in United States Miami benefit from varied genetic backgrounds, ethnicities, and lifestyles.</w:t>
      </w:r>
    </w:p>
    <w:p>
      <w:pPr>
        <w:pStyle w:val="BodyText"/>
      </w:pPr>
      <w:r>
        <w:t xml:space="preserve">This diversity allows researchers to test treatments across broader populations, increasing the generalizability of their findings.</w:t>
      </w:r>
    </w:p>
    <w:p>
      <w:pPr>
        <w:pStyle w:val="BodyText"/>
      </w:pPr>
      <w:r>
        <w:t xml:space="preserve">A Medical Researcher working in Miami can access data that is representative of global health issues, making their work more impactful on an international scale.</w:t>
      </w:r>
    </w:p>
    <w:bookmarkEnd w:id="24"/>
    <w:bookmarkStart w:id="25" w:name="tropical-medicine-and-infectious-disease"/>
    <w:p>
      <w:pPr>
        <w:pStyle w:val="Heading1"/>
      </w:pPr>
      <w:r>
        <w:t xml:space="preserve">Tropical Medicine and Infectious Disease</w:t>
      </w:r>
    </w:p>
    <w:p>
      <w:pPr>
        <w:pStyle w:val="FirstParagraph"/>
      </w:pPr>
      <w:r>
        <w:rPr>
          <w:bCs/>
          <w:b/>
        </w:rPr>
        <w:t xml:space="preserve">Seminar Presentation Slides Point 5: A Strategic Niche</w:t>
      </w:r>
    </w:p>
    <w:p>
      <w:pPr>
        <w:pStyle w:val="BodyText"/>
      </w:pPr>
      <w:r>
        <w:t xml:space="preserve">Miami's geographical location places it at the forefront of tropical medicine research. As a Medical Researcher focusing on infectious diseases, the environment of United States Miami provides immediate access to relevant case studies and environmental conditions.</w:t>
      </w:r>
    </w:p>
    <w:p>
      <w:pPr>
        <w:numPr>
          <w:ilvl w:val="0"/>
          <w:numId w:val="1002"/>
        </w:numPr>
        <w:pStyle w:val="Compact"/>
      </w:pPr>
      <w:r>
        <w:rPr>
          <w:bCs/>
          <w:b/>
        </w:rPr>
        <w:t xml:space="preserve">Vector-Borne Diseases:</w:t>
      </w:r>
      <w:r>
        <w:t xml:space="preserve"> </w:t>
      </w:r>
      <w:r>
        <w:t xml:space="preserve">Research into Zika, Dengue, and Chikungunya is prominent due to the local climate.</w:t>
      </w:r>
    </w:p>
    <w:p>
      <w:pPr>
        <w:numPr>
          <w:ilvl w:val="0"/>
          <w:numId w:val="1002"/>
        </w:numPr>
        <w:pStyle w:val="Compact"/>
      </w:pPr>
      <w:r>
        <w:rPr>
          <w:bCs/>
          <w:b/>
        </w:rPr>
        <w:t xml:space="preserve">Pandemic Preparedness:</w:t>
      </w:r>
      <w:r>
        <w:t xml:space="preserve"> </w:t>
      </w:r>
      <w:r>
        <w:t xml:space="preserve">As a major travel hub, Miami plays a critical role in monitoring and responding to global health threats.</w:t>
      </w:r>
    </w:p>
    <w:p>
      <w:pPr>
        <w:pStyle w:val="FirstParagraph"/>
      </w:pPr>
      <w:r>
        <w:t xml:space="preserve">The Medical Researcher here is often on the front lines of epidemiological surveillance, contributing to national and international health security strategies.</w:t>
      </w:r>
    </w:p>
    <w:bookmarkEnd w:id="25"/>
    <w:bookmarkStart w:id="26" w:name="X34079856ee9fec4da189e2e082c8fb843a9fb33"/>
    <w:p>
      <w:pPr>
        <w:pStyle w:val="Heading1"/>
      </w:pPr>
      <w:r>
        <w:t xml:space="preserve">Cross-Border Collaboration in United States Miami</w:t>
      </w:r>
    </w:p>
    <w:p>
      <w:pPr>
        <w:pStyle w:val="FirstParagraph"/>
      </w:pPr>
      <w:r>
        <w:rPr>
          <w:bCs/>
          <w:b/>
        </w:rPr>
        <w:t xml:space="preserve">Seminar Presentation Slides Point 6: International Partnerships</w:t>
      </w:r>
    </w:p>
    <w:p>
      <w:pPr>
        <w:pStyle w:val="BodyText"/>
      </w:pPr>
      <w:r>
        <w:t xml:space="preserve">The Medical Researcher in Miami frequently engages in cross-border collaborations. United States Miami serves as a linguistic and cultural bridge to Latin America. This facilitates:</w:t>
      </w:r>
    </w:p>
    <w:p>
      <w:pPr>
        <w:pStyle w:val="BodyText"/>
      </w:pPr>
      <w:r>
        <w:t xml:space="preserve">Easier recruitment for multinational clinical trials.</w:t>
      </w:r>
    </w:p>
    <w:p>
      <w:pPr>
        <w:pStyle w:val="BodyText"/>
      </w:pPr>
      <w:r>
        <w:t xml:space="preserve">Cultural competence in patient care and consent processes.</w:t>
      </w:r>
    </w:p>
    <w:p>
      <w:pPr>
        <w:pStyle w:val="BodyText"/>
      </w:pPr>
      <w:r>
        <w:t xml:space="preserve">Joint research ventures with universities and hospitals in South America and the Caribbean.</w:t>
      </w:r>
    </w:p>
    <w:bookmarkEnd w:id="26"/>
    <w:bookmarkStart w:id="27" w:name="X1942b23ac7ebc371416eedf79401f2b32d8d187"/>
    <w:p>
      <w:pPr>
        <w:pStyle w:val="Heading1"/>
      </w:pPr>
      <w:r>
        <w:t xml:space="preserve">Technological Integration: Miami's Tech Corridor</w:t>
      </w:r>
    </w:p>
    <w:p>
      <w:pPr>
        <w:pStyle w:val="FirstParagraph"/>
      </w:pPr>
      <w:r>
        <w:rPr>
          <w:bCs/>
          <w:b/>
        </w:rPr>
        <w:t xml:space="preserve">Seminar Presentation Slides Point 7: Health-Tech Synergy</w:t>
      </w:r>
    </w:p>
    <w:p>
      <w:pPr>
        <w:pStyle w:val="BodyText"/>
      </w:pPr>
      <w:r>
        <w:t xml:space="preserve">The intersection of technology and healthcare is thriving in United States Miami. Medical Researcher are increasingly collaborating with software engineers, data scientists, and AI specialists.</w:t>
      </w:r>
    </w:p>
    <w:p>
      <w:pPr>
        <w:pStyle w:val="BodyText"/>
      </w:pPr>
      <w:r>
        <w:rPr>
          <w:bCs/>
          <w:b/>
        </w:rPr>
        <w:t xml:space="preserve">Bioinformatics:</w:t>
      </w:r>
      <w:r>
        <w:t xml:space="preserve"> </w:t>
      </w:r>
      <w:r>
        <w:t xml:space="preserve">Utilizing big data to analyze genetic information.</w:t>
      </w:r>
    </w:p>
    <w:p>
      <w:pPr>
        <w:pStyle w:val="BodyText"/>
      </w:pPr>
      <w:r>
        <w:rPr>
          <w:bCs/>
          <w:b/>
        </w:rPr>
        <w:t xml:space="preserve">Digital Health:</w:t>
      </w:r>
      <w:r>
        <w:t xml:space="preserve"> </w:t>
      </w:r>
      <w:r>
        <w:t xml:space="preserve">Developing apps and wearable technologies for remote patient monitoring.</w:t>
      </w:r>
    </w:p>
    <w:p>
      <w:pPr>
        <w:pStyle w:val="BodyText"/>
      </w:pPr>
      <w:r>
        <w:t xml:space="preserve">The Seminar Presentation Slides emphasize that the modern Medical Researcher must be technologically literate, capable of leveraging these tools to accelerate discovery and improve patient outcomes.</w:t>
      </w:r>
    </w:p>
    <w:bookmarkEnd w:id="27"/>
    <w:bookmarkStart w:id="28" w:name="challenges-and-ethical-considerations"/>
    <w:p>
      <w:pPr>
        <w:pStyle w:val="Heading1"/>
      </w:pPr>
      <w:r>
        <w:t xml:space="preserve">Challenges and Ethical Considerations</w:t>
      </w:r>
    </w:p>
    <w:p>
      <w:pPr>
        <w:pStyle w:val="FirstParagraph"/>
      </w:pPr>
      <w:r>
        <w:rPr>
          <w:bCs/>
          <w:b/>
        </w:rPr>
        <w:t xml:space="preserve">Seminar Presentation Slides Point 8: Navigating Complexity</w:t>
      </w:r>
    </w:p>
    <w:p>
      <w:pPr>
        <w:pStyle w:val="BodyText"/>
      </w:pPr>
      <w:r>
        <w:t xml:space="preserve">Despite the opportunities, the Medical Researcher faces significant challenges. In United States Miami, these include:</w:t>
      </w:r>
    </w:p>
    <w:p>
      <w:pPr>
        <w:pStyle w:val="BodyText"/>
      </w:pPr>
      <w:r>
        <w:rPr>
          <w:bCs/>
          <w:b/>
        </w:rPr>
        <w:t xml:space="preserve">Ethical Sourcing:</w:t>
      </w:r>
      <w:r>
        <w:t xml:space="preserve"> </w:t>
      </w:r>
      <w:r>
        <w:t xml:space="preserve">Ensuring that clinical trials in diverse populations are conducted ethically and without exploitation.</w:t>
      </w:r>
    </w:p>
    <w:p>
      <w:pPr>
        <w:pStyle w:val="BodyText"/>
      </w:pPr>
      <w:r>
        <w:rPr>
          <w:bCs/>
          <w:b/>
        </w:rPr>
        <w:t xml:space="preserve">Funding Competition:</w:t>
      </w:r>
      <w:r>
        <w:t xml:space="preserve"> </w:t>
      </w:r>
      <w:r>
        <w:t xml:space="preserve">Competing for federal grants against other major research hubs.</w:t>
      </w:r>
    </w:p>
    <w:p>
      <w:pPr>
        <w:pStyle w:val="BodyText"/>
      </w:pPr>
      <w:r>
        <w:t xml:space="preserve">Regulatory Compliance:Navigating the complex FDA regulations while maintaining international partnerships.</w:t>
      </w:r>
    </w:p>
    <w:bookmarkEnd w:id="28"/>
    <w:bookmarkStart w:id="29" w:name="the-future-of-medical-research-in-miami"/>
    <w:p>
      <w:pPr>
        <w:pStyle w:val="Heading1"/>
      </w:pPr>
      <w:r>
        <w:t xml:space="preserve">The Future of Medical Research in Miami</w:t>
      </w:r>
    </w:p>
    <w:p>
      <w:pPr>
        <w:pStyle w:val="FirstParagraph"/>
      </w:pPr>
      <w:r>
        <w:rPr>
          <w:bCs/>
          <w:b/>
        </w:rPr>
        <w:t xml:space="preserve">Seminar Presentation Slides Point 9: Vision for Tomorrow</w:t>
      </w:r>
    </w:p>
    <w:p>
      <w:pPr>
        <w:pStyle w:val="BodyText"/>
      </w:pPr>
      <w:r>
        <w:t xml:space="preserve">The future looks bright for the Medical Researcher in United States Miami. With continued investment in infrastructure, such as the expansion of research campuses and biotech incubators, the city is poised to become a global leader in biomedical innovation.</w:t>
      </w:r>
    </w:p>
    <w:p>
      <w:pPr>
        <w:pStyle w:val="BodyText"/>
      </w:pPr>
      <w:r>
        <w:t xml:space="preserve">Growth in personalized medicine.</w:t>
      </w:r>
    </w:p>
    <w:p>
      <w:pPr>
        <w:pStyle w:val="BodyText"/>
      </w:pPr>
      <w:r>
        <w:t xml:space="preserve">Increased focus on neurology and aging-related diseases.</w:t>
      </w:r>
    </w:p>
    <w:bookmarkEnd w:id="29"/>
    <w:bookmarkStart w:id="30" w:name="conclusion"/>
    <w:p>
      <w:pPr>
        <w:pStyle w:val="Heading1"/>
      </w:pPr>
      <w:r>
        <w:t xml:space="preserve">Conclusion</w:t>
      </w:r>
    </w:p>
    <w:p>
      <w:pPr>
        <w:pStyle w:val="FirstParagraph"/>
      </w:pPr>
      <w:r>
        <w:t xml:space="preserve">In conclusion, the role of the Medical Researcher is dynamic and ever-evolving. By utilizing the unique advantages of United States Miami, these professionals can achieve breakthroughs that impact health worldwide. This Seminar Presentation Slides document has highlighted that Miami is not merely a geographic location but a vital ecosystem for scientific discovery.</w:t>
      </w:r>
    </w:p>
    <w:p>
      <w:pPr>
        <w:pStyle w:val="BodyText"/>
      </w:pPr>
      <w:r>
        <w:t xml:space="preserve">We encourage further collaboration, investment, and education to support the Medical Researcher community in this thriving hub. Thank you for your attention.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 The Modern Medical Researcher in Miami</dc:title>
  <dc:creator/>
  <dc:language>en</dc:language>
  <cp:keywords/>
  <dcterms:created xsi:type="dcterms:W3CDTF">2026-07-30T07:11:46Z</dcterms:created>
  <dcterms:modified xsi:type="dcterms:W3CDTF">2026-07-30T07:11:46Z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