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The Role of the Medical Researcher in Advancing Public Health in Venezuela Caracas</w:t>
      </w:r>
    </w:p>
    <w:p>
      <w:pPr>
        <w:pStyle w:val="BodyText"/>
      </w:pPr>
      <w:r>
        <w:rPr>
          <w:bCs/>
          <w:b/>
        </w:rPr>
        <w:t xml:space="preserve">Date:</w:t>
      </w:r>
      <w:r>
        <w:t xml:space="preserve">[Insert Current Date]</w:t>
      </w:r>
    </w:p>
    <w:p>
      <w:pPr>
        <w:pStyle w:val="BodyText"/>
      </w:pPr>
      <w:r>
        <w:rPr>
          <w:bCs/>
          <w:b/>
        </w:rPr>
        <w:t xml:space="preserve">Audience:</w:t>
      </w:r>
      <w:r>
        <w:t xml:space="preserve"> </w:t>
      </w:r>
      <w:r>
        <w:t xml:space="preserve">Healthcare Professionals, Students, and Policy Makers in Venezuela Caracas</w:t>
      </w:r>
    </w:p>
    <w:bookmarkEnd w:id="20"/>
    <w:bookmarkStart w:id="21" w:name="introduction-slide"/>
    <w:p>
      <w:pPr>
        <w:pStyle w:val="Heading2"/>
      </w:pPr>
      <w:r>
        <w:t xml:space="preserve">Slide 1: Introduction to Medical Research in Venezuela Caracas</w:t>
      </w:r>
    </w:p>
    <w:p>
      <w:pPr>
        <w:pStyle w:val="FirstParagraph"/>
      </w:pPr>
      <w:r>
        <w:t xml:space="preserve">Welcome to this seminar presentation. Today, we address a critical topic: the evolving role of the</w:t>
      </w:r>
      <w:r>
        <w:t xml:space="preserve"> </w:t>
      </w:r>
      <w:r>
        <w:t xml:space="preserve">Medical Researcher</w:t>
      </w:r>
      <w:r>
        <w:t xml:space="preserve">. This discussion is specifically tailored to the unique context of</w:t>
      </w:r>
      <w:r>
        <w:t xml:space="preserve"> </w:t>
      </w:r>
      <w:r>
        <w:t xml:space="preserve">Venezuela Caracas</w:t>
      </w:r>
      <w:r>
        <w:t xml:space="preserve">, where challenges and opportunities intersect in complex ways.</w:t>
      </w:r>
    </w:p>
    <w:p>
      <w:pPr>
        <w:pStyle w:val="BodyText"/>
      </w:pPr>
      <w:r>
        <w:t xml:space="preserve">In recent years, Venezuela has faced significant economic and healthcare infrastructure challenges. However, despite these hurdles, scientific inquiry remains a beacon of hope for improving patient outcomes. This presentation aims to highlight how local researchers are adapting innovative methodologies to address public health issues within</w:t>
      </w:r>
      <w:r>
        <w:t xml:space="preserve"> </w:t>
      </w:r>
      <w:r>
        <w:t xml:space="preserve">Venezuela Caracas</w:t>
      </w:r>
      <w:r>
        <w:t xml:space="preserve">.</w:t>
      </w:r>
    </w:p>
    <w:p>
      <w:pPr>
        <w:numPr>
          <w:ilvl w:val="0"/>
          <w:numId w:val="1001"/>
        </w:numPr>
        <w:pStyle w:val="Compact"/>
      </w:pPr>
      <w:r>
        <w:rPr>
          <w:bCs/>
          <w:b/>
        </w:rPr>
        <w:t xml:space="preserve">Purpose:</w:t>
      </w:r>
      <w:r>
        <w:t xml:space="preserve"> </w:t>
      </w:r>
      <w:r>
        <w:t xml:space="preserve">To explore the impact of medical research on local healthcare systems.</w:t>
      </w:r>
    </w:p>
    <w:p>
      <w:pPr>
        <w:numPr>
          <w:ilvl w:val="0"/>
          <w:numId w:val="1001"/>
        </w:numPr>
        <w:pStyle w:val="Compact"/>
      </w:pPr>
      <w:r>
        <w:rPr>
          <w:bCs/>
          <w:b/>
        </w:rPr>
        <w:t xml:space="preserve">Focal Point:</w:t>
      </w:r>
      <w:r>
        <w:t xml:space="preserve"> </w:t>
      </w:r>
      <w:r>
        <w:t xml:space="preserve">Specific challenges and triumphs in the capital, Caracas.</w:t>
      </w:r>
    </w:p>
    <w:bookmarkEnd w:id="21"/>
    <w:bookmarkStart w:id="23" w:name="challenges-slide"/>
    <w:p>
      <w:pPr>
        <w:pStyle w:val="Heading2"/>
      </w:pPr>
      <w:r>
        <w:t xml:space="preserve">Slide 2: Current Challenges Facing Medical Researchers in Venezuela Caracas</w:t>
      </w:r>
    </w:p>
    <w:p>
      <w:pPr>
        <w:pStyle w:val="FirstParagraph"/>
      </w:pPr>
      <w:r>
        <w:t xml:space="preserve">A</w:t>
      </w:r>
      <w:r>
        <w:t xml:space="preserve"> </w:t>
      </w:r>
      <w:r>
        <w:t xml:space="preserve">Medical Researcher</w:t>
      </w:r>
      <w:r>
        <w:t xml:space="preserve"> </w:t>
      </w:r>
      <w:r>
        <w:t xml:space="preserve">operating within</w:t>
      </w:r>
      <w:r>
        <w:t xml:space="preserve"> </w:t>
      </w:r>
      <w:r>
        <w:t xml:space="preserve">Venezuela Caracas</w:t>
      </w:r>
      <w:r>
        <w:t xml:space="preserve"> </w:t>
      </w:r>
      <w:r>
        <w:t xml:space="preserve">today works under distinct constraints. Understanding these barriers is crucial for developing effective solutions and gaining international support.</w:t>
      </w:r>
    </w:p>
    <w:bookmarkStart w:id="22" w:name="the-reality-on-the-ground"/>
    <w:p>
      <w:pPr>
        <w:pStyle w:val="Heading3"/>
      </w:pPr>
      <w:r>
        <w:rPr>
          <w:bCs/>
          <w:b/>
        </w:rPr>
        <w:t xml:space="preserve">The Reality on the Ground:</w:t>
      </w:r>
    </w:p>
    <w:p>
      <w:pPr>
        <w:numPr>
          <w:ilvl w:val="0"/>
          <w:numId w:val="1002"/>
        </w:numPr>
        <w:pStyle w:val="Compact"/>
      </w:pPr>
      <w:r>
        <w:rPr>
          <w:bCs/>
          <w:b/>
        </w:rPr>
        <w:t xml:space="preserve">Economic Constraints:</w:t>
      </w:r>
      <w:r>
        <w:t xml:space="preserve">Inflation and currency fluctuation have severely limited the purchasing power of research grants. Importing specialized reagents, equipment, or laboratory consumables is often prohibitively expensive.</w:t>
      </w:r>
    </w:p>
    <w:bookmarkEnd w:id="22"/>
    <w:bookmarkEnd w:id="23"/>
    <w:bookmarkStart w:id="25" w:name="innovations-slide"/>
    <w:p>
      <w:pPr>
        <w:pStyle w:val="Heading2"/>
      </w:pPr>
      <w:r>
        <w:t xml:space="preserve">Slide 3: Innovations and Adaptability in Local Research Methods</w:t>
      </w:r>
    </w:p>
    <w:p>
      <w:pPr>
        <w:pStyle w:val="FirstParagraph"/>
      </w:pPr>
      <w:r>
        <w:t xml:space="preserve">Despite the hardships, resilience is a hallmark of the</w:t>
      </w:r>
      <w:r>
        <w:t xml:space="preserve"> </w:t>
      </w:r>
      <w:r>
        <w:t xml:space="preserve">Medical Researcher</w:t>
      </w:r>
      <w:r>
        <w:t xml:space="preserve">. In</w:t>
      </w:r>
      <w:r>
        <w:t xml:space="preserve"> </w:t>
      </w:r>
      <w:r>
        <w:t xml:space="preserve">Venezuela Caracas</w:t>
      </w:r>
      <w:r>
        <w:t xml:space="preserve">, researchers have demonstrated remarkable ingenuity, often referred to as "frugal innovation" or "resourceful science."</w:t>
      </w:r>
    </w:p>
    <w:bookmarkStart w:id="24" w:name="strategies-employed"/>
    <w:p>
      <w:pPr>
        <w:pStyle w:val="Heading3"/>
      </w:pPr>
      <w:r>
        <w:rPr>
          <w:bCs/>
          <w:b/>
        </w:rPr>
        <w:t xml:space="preserve">Strategies Employed:</w:t>
      </w:r>
    </w:p>
    <w:p>
      <w:pPr>
        <w:numPr>
          <w:ilvl w:val="0"/>
          <w:numId w:val="1003"/>
        </w:numPr>
        <w:pStyle w:val="Compact"/>
      </w:pPr>
      <w:r>
        <w:t xml:space="preserve">Educational Excellence:The university system in Caracas continues to produce highly skilled graduates who prioritize rigorous scientific standards over resource availability.Data-Driven Solutions</w:t>
      </w:r>
    </w:p>
    <w:p>
      <w:pPr>
        <w:numPr>
          <w:ilvl w:val="0"/>
          <w:numId w:val="1003"/>
        </w:numPr>
        <w:pStyle w:val="Compact"/>
      </w:pPr>
      <w:r>
        <w:t xml:space="preserve">National Collaborations:There is a growing trend of cross-institutional collaboration among hospitals in Caracas to share scarce resources and pool patient data for more robust statistical analysis.</w:t>
      </w:r>
    </w:p>
    <w:bookmarkEnd w:id="24"/>
    <w:bookmarkEnd w:id="25"/>
    <w:bookmarkStart w:id="27" w:name="focus-areas-slide"/>
    <w:p>
      <w:pPr>
        <w:pStyle w:val="Heading2"/>
      </w:pPr>
      <w:r>
        <w:t xml:space="preserve">Slide 4: Key Areas of Medical Research Focus in Venezuela Caracas</w:t>
      </w:r>
    </w:p>
    <w:p>
      <w:pPr>
        <w:pStyle w:val="FirstParagraph"/>
      </w:pPr>
      <w:r>
        <w:t xml:space="preserve">The agenda of the</w:t>
      </w:r>
      <w:r>
        <w:t xml:space="preserve"> </w:t>
      </w:r>
      <w:r>
        <w:t xml:space="preserve">Medical Researcher</w:t>
      </w:r>
      <w:r>
        <w:t xml:space="preserve"> </w:t>
      </w:r>
      <w:r>
        <w:t xml:space="preserve">is shaped by the immediate needs of the population. In</w:t>
      </w:r>
    </w:p>
    <w:p>
      <w:pPr>
        <w:pStyle w:val="BodyText"/>
      </w:pPr>
      <w:r>
        <w:t xml:space="preserve">Venezuela Caracas, several critical health issues demand urgent scientific attention.</w:t>
      </w:r>
    </w:p>
    <w:bookmarkStart w:id="26" w:name="priorities-for-investigation"/>
    <w:p>
      <w:pPr>
        <w:pStyle w:val="Heading3"/>
      </w:pPr>
      <w:r>
        <w:rPr>
          <w:bCs/>
          <w:b/>
        </w:rPr>
        <w:t xml:space="preserve">Priorities for Investigation:</w:t>
      </w:r>
    </w:p>
    <w:p>
      <w:pPr>
        <w:numPr>
          <w:ilvl w:val="0"/>
          <w:numId w:val="1004"/>
        </w:numPr>
      </w:pPr>
      <w:r>
        <w:t xml:space="preserve">Infectious Diseases: Sup</w:t>
      </w:r>
    </w:p>
    <w:p>
      <w:pPr>
        <w:numPr>
          <w:ilvl w:val="0"/>
          <w:numId w:val="1000"/>
        </w:numPr>
      </w:pPr>
      <w:r>
        <w:t xml:space="preserve">Dengue, Zika, and Chikungunya remain persistent threats in the tropical climate of Caracas. Research focuses on vector control and vaccine efficacy in local populations.</w:t>
      </w:r>
      <w:r>
        <w:t xml:space="preserve"> </w:t>
      </w:r>
      <w:r>
        <w:t xml:space="preserve">Neglected Tropical Diseases:</w:t>
      </w:r>
    </w:p>
    <w:p>
      <w:pPr>
        <w:numPr>
          <w:ilvl w:val="0"/>
          <w:numId w:val="1000"/>
        </w:numPr>
      </w:pPr>
      <w:r>
        <w:t xml:space="preserve">Efforts are concentrated on improving diagnostics for diseases such as Leishmaniasis, which affect marginalized communities within the capital.</w:t>
      </w:r>
    </w:p>
    <w:p>
      <w:pPr>
        <w:numPr>
          <w:ilvl w:val="0"/>
          <w:numId w:val="1004"/>
        </w:numPr>
        <w:pStyle w:val="Compact"/>
      </w:pPr>
      <w:r>
        <w:t xml:space="preserve">Chronic Disease Management:</w:t>
      </w:r>
    </w:p>
    <w:p>
      <w:pPr>
        <w:numPr>
          <w:ilvl w:val="0"/>
          <w:numId w:val="1000"/>
        </w:numPr>
        <w:pStyle w:val="Compact"/>
      </w:pPr>
      <w:r>
        <w:t xml:space="preserve">With changing lifestyle patterns and dietary shifts, there is a rising prevalence of diabetes and hypertension. Research is aimed at developing cost-effective management protocols suitable for resource-limited settings.</w:t>
      </w:r>
      <w:r>
        <w:t xml:space="preserve"> </w:t>
      </w:r>
      <w:r>
        <w:t xml:space="preserve">Mental Health: Sup Post-migration trauma and social instability have led to increased mental health challenges. Local researchers are documenting these trends to advocate for better psychological support services in Caracas.</w:t>
      </w:r>
    </w:p>
    <w:bookmarkEnd w:id="26"/>
    <w:bookmarkEnd w:id="27"/>
    <w:bookmarkStart w:id="29" w:name="methodology-slide"/>
    <w:p>
      <w:pPr>
        <w:pStyle w:val="Heading2"/>
      </w:pPr>
      <w:r>
        <w:t xml:space="preserve">Slide 5: Methodological Rigor in Adversity</w:t>
      </w:r>
    </w:p>
    <w:p>
      <w:pPr>
        <w:pStyle w:val="FirstParagraph"/>
      </w:pPr>
      <w:r>
        <w:t xml:space="preserve">A core tenet of the</w:t>
      </w:r>
      <w:r>
        <w:t xml:space="preserve"> </w:t>
      </w:r>
      <w:r>
        <w:t xml:space="preserve">Medical Researcher</w:t>
      </w:r>
      <w:r>
        <w:t xml:space="preserve"> </w:t>
      </w:r>
      <w:r>
        <w:t xml:space="preserve">is integrity. Even in</w:t>
      </w:r>
    </w:p>
    <w:p>
      <w:pPr>
        <w:pStyle w:val="BodyText"/>
      </w:pPr>
      <w:r>
        <w:t xml:space="preserve">Venezuela Caracas, maintaining ethical standards and methodological rigor is non-negotiable. However, the *methods* themselves have evolved.</w:t>
      </w:r>
    </w:p>
    <w:bookmarkStart w:id="28" w:name="ethical-considerations"/>
    <w:p>
      <w:pPr>
        <w:pStyle w:val="Heading3"/>
      </w:pPr>
      <w:r>
        <w:rPr>
          <w:bCs/>
          <w:b/>
        </w:rPr>
        <w:t xml:space="preserve">Ethical Considerations:</w:t>
      </w:r>
    </w:p>
    <w:p>
      <w:pPr>
        <w:numPr>
          <w:ilvl w:val="0"/>
          <w:numId w:val="1005"/>
        </w:numPr>
        <w:pStyle w:val="Compact"/>
      </w:pPr>
      <w:r>
        <w:t xml:space="preserve">Informed Consent:Ensuring participants fully understand their rights remains a priority, often requiring simplified consent forms and community engagement.</w:t>
      </w:r>
      <w:r>
        <w:t xml:space="preserve"> </w:t>
      </w:r>
      <w:r>
        <w:t xml:space="preserve">Data Privacy: Sup</w:t>
      </w:r>
    </w:p>
    <w:p>
      <w:pPr>
        <w:numPr>
          <w:ilvl w:val="0"/>
          <w:numId w:val="1000"/>
        </w:numPr>
        <w:pStyle w:val="Compact"/>
      </w:pPr>
      <w:r>
        <w:t xml:space="preserve">With digital infrastructure vulnerabilities, securing patient data is a significant concern. Researchers are increasingly using offline databases and encrypted local servers.</w:t>
      </w:r>
      <w:r>
        <w:t xml:space="preserve"> </w:t>
      </w:r>
      <w:r>
        <w:t xml:space="preserve">Transparency:</w:t>
      </w:r>
    </w:p>
    <w:p>
      <w:pPr>
        <w:numPr>
          <w:ilvl w:val="0"/>
          <w:numId w:val="1000"/>
        </w:numPr>
        <w:pStyle w:val="Compact"/>
      </w:pPr>
      <w:r>
        <w:t xml:space="preserve">To gain trust from both the public and international bodies, researchers in Caracas are publishing their findings openly whenever possible, bypassing traditional gatekeepers that may be inaccessible due to sanctions or economic isolation.</w:t>
      </w:r>
    </w:p>
    <w:bookmarkEnd w:id="28"/>
    <w:bookmarkEnd w:id="29"/>
    <w:bookmarkStart w:id="31" w:name="collaboration-slide"/>
    <w:p>
      <w:pPr>
        <w:pStyle w:val="Heading2"/>
      </w:pPr>
      <w:r>
        <w:t xml:space="preserve">Slide 6: The Vital Role of International Collaboration</w:t>
      </w:r>
    </w:p>
    <w:p>
      <w:pPr>
        <w:pStyle w:val="FirstParagraph"/>
      </w:pPr>
      <w:r>
        <w:t xml:space="preserve">No</w:t>
      </w:r>
      <w:r>
        <w:t xml:space="preserve"> </w:t>
      </w:r>
      <w:r>
        <w:t xml:space="preserve">Medical Researcher</w:t>
      </w:r>
      <w:r>
        <w:t xml:space="preserve"> </w:t>
      </w:r>
      <w:r>
        <w:t xml:space="preserve">works in an island, literally or metaphorically. For colleagues in</w:t>
      </w:r>
    </w:p>
    <w:p>
      <w:pPr>
        <w:pStyle w:val="BodyText"/>
      </w:pPr>
      <w:r>
        <w:t xml:space="preserve">Venezuela Caracas, international partnerships are lifelines. These collaborations bridge the gap between local expertise and global resources.</w:t>
      </w:r>
    </w:p>
    <w:bookmarkStart w:id="30" w:name="benefits-of-global-partnership"/>
    <w:p>
      <w:pPr>
        <w:pStyle w:val="Heading3"/>
      </w:pPr>
      <w:r>
        <w:rPr>
          <w:bCs/>
          <w:b/>
        </w:rPr>
        <w:t xml:space="preserve">Benefits of Global Partnership:</w:t>
      </w:r>
    </w:p>
    <w:p>
      <w:pPr>
        <w:numPr>
          <w:ilvl w:val="0"/>
          <w:numId w:val="1006"/>
        </w:numPr>
        <w:pStyle w:val="Compact"/>
      </w:pPr>
      <w:r>
        <w:t xml:space="preserve">Funding Access: International NGOs and foreign universities can provide grants that bypass local economic constraints.</w:t>
      </w:r>
      <w:r>
        <w:t xml:space="preserve"> </w:t>
      </w:r>
      <w:r>
        <w:t xml:space="preserve">Knowledge Transfer: Sup</w:t>
      </w:r>
    </w:p>
    <w:p>
      <w:pPr>
        <w:numPr>
          <w:ilvl w:val="0"/>
          <w:numId w:val="1000"/>
        </w:numPr>
        <w:pStyle w:val="Compact"/>
      </w:pPr>
      <w:r>
        <w:t xml:space="preserve">Training workshops and telemedicine consultations allow researchers in Caracas to stay updated with the latest global medical breakthroughs without needing extensive travel.</w:t>
      </w:r>
      <w:r>
        <w:t xml:space="preserve"> </w:t>
      </w:r>
      <w:r>
        <w:t xml:space="preserve">Publishing Opportunities:</w:t>
      </w:r>
    </w:p>
    <w:p>
      <w:pPr>
        <w:numPr>
          <w:ilvl w:val="0"/>
          <w:numId w:val="1000"/>
        </w:numPr>
        <w:pStyle w:val="Compact"/>
      </w:pPr>
      <w:r>
        <w:t xml:space="preserve">Co-authorship with international scientists increases the visibility of research conducted in Venezuela, ensuring that local data contributes to the global scientific discourse.</w:t>
      </w:r>
    </w:p>
    <w:bookmarkEnd w:id="30"/>
    <w:bookmarkEnd w:id="31"/>
    <w:bookmarkStart w:id="33" w:name="impact-slide"/>
    <w:p>
      <w:pPr>
        <w:pStyle w:val="Heading2"/>
      </w:pPr>
      <w:r>
        <w:t xml:space="preserve">Slide 7: Impact on Public Health Policy in Venezuela Caracas</w:t>
      </w:r>
    </w:p>
    <w:p>
      <w:pPr>
        <w:pStyle w:val="FirstParagraph"/>
      </w:pPr>
      <w:r>
        <w:t xml:space="preserve">The ultimate goal of any</w:t>
      </w:r>
      <w:r>
        <w:t xml:space="preserve"> </w:t>
      </w:r>
      <w:r>
        <w:t xml:space="preserve">Medical Researcher</w:t>
      </w:r>
      <w:r>
        <w:t xml:space="preserve"> </w:t>
      </w:r>
      <w:r>
        <w:t xml:space="preserve">is to improve human health. In</w:t>
      </w:r>
    </w:p>
    <w:p>
      <w:pPr>
        <w:pStyle w:val="BodyText"/>
      </w:pPr>
      <w:r>
        <w:t xml:space="preserve">Venezuela Caracas, this translates directly into shaping public health policy. Data derived from local studies is essential for the Ministry of Health to allocate resources effectively.</w:t>
      </w:r>
    </w:p>
    <w:bookmarkStart w:id="32" w:name="policy-implications"/>
    <w:p>
      <w:pPr>
        <w:pStyle w:val="Heading3"/>
      </w:pPr>
      <w:r>
        <w:rPr>
          <w:bCs/>
          <w:b/>
        </w:rPr>
        <w:t xml:space="preserve">Policy Implications:</w:t>
      </w:r>
    </w:p>
    <w:p>
      <w:pPr>
        <w:numPr>
          <w:ilvl w:val="0"/>
          <w:numId w:val="1007"/>
        </w:numPr>
        <w:pStyle w:val="Compact"/>
      </w:pPr>
      <w:r>
        <w:t xml:space="preserve">Vaccination Campaigns: Sup Epidemiological data guides the timing and targeting of vaccination drives, crucial for preventing outbreaks in dense urban areas like Caracas.</w:t>
      </w:r>
      <w:r>
        <w:t xml:space="preserve"> </w:t>
      </w:r>
      <w:r>
        <w:t xml:space="preserve">Nutrition Programs: Sup</w:t>
      </w:r>
    </w:p>
    <w:p>
      <w:pPr>
        <w:numPr>
          <w:ilvl w:val="0"/>
          <w:numId w:val="1000"/>
        </w:numPr>
        <w:pStyle w:val="Compact"/>
      </w:pPr>
      <w:r>
        <w:t xml:space="preserve">Research into malnutrition rates among children in Caracas informs national nutritional interventions and school meal programs.</w:t>
      </w:r>
      <w:r>
        <w:t xml:space="preserve"> </w:t>
      </w:r>
      <w:r>
        <w:t xml:space="preserve">Infrastructure Planning:</w:t>
      </w:r>
    </w:p>
    <w:p>
      <w:pPr>
        <w:numPr>
          <w:ilvl w:val="0"/>
          <w:numId w:val="1000"/>
        </w:numPr>
        <w:pStyle w:val="Compact"/>
      </w:pPr>
      <w:r>
        <w:t xml:space="preserve">Data on disease prevalence helps planners decide where to build or renovate clinics, ensuring that healthcare infrastructure meets actual community needs.</w:t>
      </w:r>
    </w:p>
    <w:bookmarkEnd w:id="32"/>
    <w:bookmarkEnd w:id="33"/>
    <w:bookmarkStart w:id="35" w:name="future-slide"/>
    <w:p>
      <w:pPr>
        <w:pStyle w:val="Heading2"/>
      </w:pPr>
      <w:r>
        <w:t xml:space="preserve">Slide 8: The Future of Medical Research in Venezuela Caracas</w:t>
      </w:r>
    </w:p>
    <w:p>
      <w:pPr>
        <w:pStyle w:val="FirstParagraph"/>
      </w:pPr>
      <w:r>
        <w:t xml:space="preserve">Looking ahead, the trajectory for the</w:t>
      </w:r>
      <w:r>
        <w:t xml:space="preserve"> </w:t>
      </w:r>
      <w:r>
        <w:t xml:space="preserve">Medical Researcher</w:t>
      </w:r>
      <w:r>
        <w:t xml:space="preserve"> </w:t>
      </w:r>
      <w:r>
        <w:t xml:space="preserve">in</w:t>
      </w:r>
    </w:p>
    <w:p>
      <w:pPr>
        <w:pStyle w:val="BodyText"/>
      </w:pPr>
      <w:r>
        <w:t xml:space="preserve">Venezuela Caracas is one of cautious optimism. While challenges persist, the intellectual capital within the country remains a powerful asset.</w:t>
      </w:r>
    </w:p>
    <w:bookmarkStart w:id="34" w:name="predicted-trends"/>
    <w:p>
      <w:pPr>
        <w:pStyle w:val="Heading3"/>
      </w:pPr>
      <w:r>
        <w:rPr>
          <w:bCs/>
          <w:b/>
        </w:rPr>
        <w:t xml:space="preserve">Predicted Trends:</w:t>
      </w:r>
    </w:p>
    <w:p>
      <w:pPr>
        <w:numPr>
          <w:ilvl w:val="0"/>
          <w:numId w:val="1008"/>
        </w:numPr>
        <w:pStyle w:val="Compact"/>
      </w:pPr>
      <w:r>
        <w:t xml:space="preserve">Digital Health Integration: Sup As internet access stabilizes, there will be a surge in tele-research and digital health monitoring tools tailored for the Venezuelan context.</w:t>
      </w:r>
      <w:r>
        <w:t xml:space="preserve"> </w:t>
      </w:r>
      <w:r>
        <w:t xml:space="preserve">Genomic Medicine: Sup</w:t>
      </w:r>
    </w:p>
    <w:p>
      <w:pPr>
        <w:numPr>
          <w:ilvl w:val="0"/>
          <w:numId w:val="1000"/>
        </w:numPr>
        <w:pStyle w:val="Compact"/>
      </w:pPr>
      <w:r>
        <w:t xml:space="preserve">Despite current limitations, future projects aim to map the genetic diversity of the Venezuelan population to personalize medicine approaches.</w:t>
      </w:r>
      <w:r>
        <w:t xml:space="preserve"> </w:t>
      </w:r>
      <w:r>
        <w:t xml:space="preserve">Youth Engagement:</w:t>
      </w:r>
    </w:p>
    <w:p>
      <w:pPr>
        <w:numPr>
          <w:ilvl w:val="0"/>
          <w:numId w:val="1000"/>
        </w:numPr>
        <w:pStyle w:val="Compact"/>
      </w:pPr>
      <w:r>
        <w:t xml:space="preserve">Investing in the next generation of scientists through mentorship programs is critical. Young researchers in Caracas are eager and capable, ready to lead when opportunities expand.</w:t>
      </w:r>
    </w:p>
    <w:bookmarkEnd w:id="34"/>
    <w:bookmarkEnd w:id="35"/>
    <w:bookmarkStart w:id="36" w:name="conclusion-slide"/>
    <w:p>
      <w:pPr>
        <w:pStyle w:val="Heading2"/>
      </w:pPr>
      <w:r>
        <w:t xml:space="preserve">Slide 9: Conclusion and Call to Action</w:t>
      </w:r>
    </w:p>
    <w:p>
      <w:pPr>
        <w:pStyle w:val="FirstParagraph"/>
      </w:pPr>
      <w:r>
        <w:t xml:space="preserve">In summary, the</w:t>
      </w:r>
      <w:r>
        <w:t xml:space="preserve"> </w:t>
      </w:r>
      <w:r>
        <w:t xml:space="preserve">Medical Researcher</w:t>
      </w:r>
      <w:r>
        <w:t xml:space="preserve"> </w:t>
      </w:r>
      <w:r>
        <w:t xml:space="preserve">in</w:t>
      </w:r>
    </w:p>
    <w:p>
      <w:pPr>
        <w:pStyle w:val="BodyText"/>
      </w:pPr>
      <w:r>
        <w:t xml:space="preserve">Venezuela Caracas stands at a crossroads. They face immense resource constraints but possess unparalleled dedication and academic rigor.</w:t>
      </w:r>
    </w:p>
    <w:p>
      <w:pPr>
        <w:pStyle w:val="BodyText"/>
      </w:pPr>
      <w:r>
        <w:rPr>
          <w:bCs/>
          <w:b/>
        </w:rPr>
        <w:t xml:space="preserve">The Call to Action:</w:t>
      </w:r>
    </w:p>
    <w:p>
      <w:pPr>
        <w:numPr>
          <w:ilvl w:val="0"/>
          <w:numId w:val="1009"/>
        </w:numPr>
        <w:pStyle w:val="Compact"/>
      </w:pPr>
      <w:r>
        <w:rPr>
          <w:bCs/>
          <w:b/>
        </w:rPr>
        <w:t xml:space="preserve">For International Peers:</w:t>
      </w:r>
      <w:r>
        <w:t xml:space="preserve"> </w:t>
      </w:r>
      <w:r>
        <w:t xml:space="preserve">For Local Institutions: Sup Continue to foster ethical standards and data integrity despite external pressures.</w:t>
      </w:r>
      <w:r>
        <w:t xml:space="preserve"> </w:t>
      </w:r>
      <w:r>
        <w:t xml:space="preserve">For Policy Makers in Caracas:</w:t>
      </w:r>
    </w:p>
    <w:p>
      <w:pPr>
        <w:pStyle w:val="FirstParagraph"/>
      </w:pPr>
      <w:r>
        <w:t xml:space="preserve">The resilience of science in Venezuela is a testament to the human spirit. By supporting these researchers, we contribute not just to Venezuela, but to the global body of medical knowledge.</w:t>
      </w:r>
    </w:p>
    <w:p>
      <w:pPr>
        <w:pStyle w:val="BodyText"/>
      </w:pPr>
      <w:r>
        <w:t xml:space="preserve">© 2023 Medical Research Seminar Series | Designed for presentation in Venezuela Caracas</w:t>
      </w:r>
    </w:p>
    <w:bookmarkEnd w:id="3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Venezuela Caracas</dc:title>
  <dc:creator/>
  <dc:language>en</dc:language>
  <cp:keywords/>
  <dcterms:created xsi:type="dcterms:W3CDTF">2026-07-30T02:26:16Z</dcterms:created>
  <dcterms:modified xsi:type="dcterms:W3CDTF">2026-07-30T02:26:16Z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