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20" w:name="X6d56ae04e662b9e379fa0edbc656eb6f4636666"/>
    <w:p>
      <w:pPr>
        <w:pStyle w:val="Heading1"/>
      </w:pPr>
      <w:r>
        <w:t xml:space="preserve">Seminar Presentation Slides: Empowering Maternal Health in Saudi Arabia Jeddah</w:t>
      </w:r>
    </w:p>
    <w:bookmarkEnd w:id="20"/>
    <w:p>
      <w:pPr>
        <w:pStyle w:val="FirstParagraph"/>
      </w:pPr>
      <w:r>
        <w:t xml:space="preserve">Presented by: [Your Name/Title]</w:t>
      </w:r>
      <w:r>
        <w:br/>
      </w:r>
      <w:r>
        <w:t xml:space="preserve">Date: [Insert Date]</w:t>
      </w:r>
      <w:r>
        <w:br/>
      </w:r>
      <w:r>
        <w:t xml:space="preserve">Venue Jeddah Chamber of Commerce &amp; Industry Hall</w:t>
      </w:r>
      <w:r>
        <w:br/>
      </w:r>
    </w:p>
    <w:bookmarkStart w:id="32" w:name="introduction-to-midwifery"/>
    <w:p>
      <w:pPr>
        <w:pStyle w:val="Heading1"/>
      </w:pPr>
      <w:r>
        <w:t xml:space="preserve">Introduction to Midwifery</w:t>
      </w:r>
    </w:p>
    <w:p>
      <w:pPr>
        <w:pStyle w:val="FirstParagraph"/>
      </w:pPr>
      <w:r>
        <w:t xml:space="preserve">The role of the midwife is undergoing a significant transformation globally and specifically within the Kingdom. In Saudi Arabia Jeddah, a city known for its rapid modernization and historical significance as a gateway to Makkah, the demand for high-quality maternal care is increasing.</w:t>
      </w:r>
    </w:p>
    <w:bookmarkStart w:id="21" w:name="key-objectives"/>
    <w:p>
      <w:pPr>
        <w:pStyle w:val="Heading2"/>
      </w:pPr>
      <w:r>
        <w:t xml:space="preserve">Key Objectives: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Redefine Scope: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Competence: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Educational Standards:</w:t>
      </w:r>
    </w:p>
    <w:bookmarkEnd w:id="21"/>
    <w:bookmarkStart w:id="31" w:name="vision-2030-healthcare-transformation"/>
    <w:p>
      <w:pPr>
        <w:pStyle w:val="Heading1"/>
      </w:pPr>
      <w:r>
        <w:t xml:space="preserve">Vision 2030 &amp; Healthcare Transformation</w:t>
      </w:r>
    </w:p>
    <w:p>
      <w:pPr>
        <w:pStyle w:val="FirstParagraph"/>
      </w:pPr>
      <w:r>
        <w:t xml:space="preserve">Under Saudi Vision 2030, the healthcare sector is shifting from a hospital-centric model to a primary care-focused system. For the midwife in Saudi Arabia Jeddah this means: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Primary Care Centers: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Mental Health Integration:</w:t>
      </w:r>
    </w:p>
    <w:p>
      <w:pPr>
        <w:numPr>
          <w:ilvl w:val="0"/>
          <w:numId w:val="1002"/>
        </w:numPr>
        <w:pStyle w:val="Compact"/>
      </w:pPr>
      <w:r>
        <w:t xml:space="preserve">Digital Health: Utilizing telemedicine platforms to reach remote communities surrounding Jeddah, ensuring equitable access to prenatal advice.</w:t>
      </w:r>
    </w:p>
    <w:bookmarkStart w:id="30" w:name="X6e4ff8adc78a1277fd4954244469d928537ed0e"/>
    <w:p>
      <w:pPr>
        <w:pStyle w:val="Heading1"/>
      </w:pPr>
      <w:r>
        <w:t xml:space="preserve">The Unique Context of Saudi Arabia Jeddah</w:t>
      </w:r>
    </w:p>
    <w:p>
      <w:pPr>
        <w:pStyle w:val="FirstParagraph"/>
      </w:pPr>
      <w:r>
        <w:t xml:space="preserve">Jeddah presents a unique demographic landscape. As the second-largest city in the Kingdom, it hosts a diverse population including expatriates, pilgrims (Hajj/Umrah), and locals.</w:t>
      </w:r>
    </w:p>
    <w:bookmarkStart w:id="22" w:name="challenges-opportunities"/>
    <w:p>
      <w:pPr>
        <w:pStyle w:val="Heading2"/>
      </w:pPr>
      <w:r>
        <w:t xml:space="preserve">Challenges &amp; Opportunities: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Hajj &amp; Umrah Health Services: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Nutritional Education: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Language Diversity:</w:t>
      </w:r>
    </w:p>
    <w:bookmarkEnd w:id="22"/>
    <w:bookmarkStart w:id="29" w:name="education-professional-development"/>
    <w:p>
      <w:pPr>
        <w:pStyle w:val="Heading1"/>
      </w:pPr>
      <w:r>
        <w:t xml:space="preserve">Education &amp; Professional Development</w:t>
      </w:r>
    </w:p>
    <w:p>
      <w:pPr>
        <w:pStyle w:val="FirstParagraph"/>
      </w:pPr>
      <w:r>
        <w:t xml:space="preserve">To meet the standards of a developed healthcare system, continuous education is vital.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University Partnerships: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Licensure Exams:</w:t>
      </w:r>
    </w:p>
    <w:p>
      <w:pPr>
        <w:numPr>
          <w:ilvl w:val="0"/>
          <w:numId w:val="1004"/>
        </w:numPr>
        <w:pStyle w:val="Compact"/>
      </w:pPr>
      <w:r>
        <w:t xml:space="preserve">Specialization Tracks: Creating pathways for midwives in neonatal intensive care, lactation consulting, and family planning counseling within Jeddah’s major hospitals like King Abdulaziz Medical City.</w:t>
      </w:r>
    </w:p>
    <w:bookmarkStart w:id="28" w:name="evidence-based-practice-innovation"/>
    <w:p>
      <w:pPr>
        <w:pStyle w:val="Heading1"/>
      </w:pPr>
      <w:r>
        <w:t xml:space="preserve">Evidence-Based Practice &amp; Innovation</w:t>
      </w:r>
    </w:p>
    <w:p>
      <w:pPr>
        <w:pStyle w:val="FirstParagraph"/>
      </w:pPr>
      <w:r>
        <w:t xml:space="preserve">Moving away from routine interventions toward physiologic birth practices.</w:t>
      </w:r>
    </w:p>
    <w:p>
      <w:pPr>
        <w:numPr>
          <w:ilvl w:val="0"/>
          <w:numId w:val="1005"/>
        </w:numPr>
        <w:pStyle w:val="Compact"/>
      </w:pPr>
      <w:r>
        <w:t xml:space="preserve">Labor Support: Implementing continuous labor support techniques that reduce cesarean section rates, a key metric in Saudi healthcare quality indicators.</w:t>
      </w:r>
    </w:p>
    <w:p>
      <w:pPr>
        <w:numPr>
          <w:ilvl w:val="0"/>
          <w:numId w:val="1005"/>
        </w:numPr>
        <w:pStyle w:val="Compact"/>
      </w:pPr>
      <w:r>
        <w:t xml:space="preserve">Kangaroo Mother Care: Promoting skin-to-skin contact for preterm infants, which has shown significant success in reducing mortality rates in regional neonatal units.</w:t>
      </w:r>
    </w:p>
    <w:p>
      <w:pPr>
        <w:numPr>
          <w:ilvl w:val="0"/>
          <w:numId w:val="1005"/>
        </w:numPr>
        <w:pStyle w:val="Compact"/>
      </w:pPr>
      <w:r>
        <w:t xml:space="preserve">Data-Driven Care: Using electronic health records to track maternal outcomes across Jeddah, allowing for real-time adjustments in care protocols.</w:t>
      </w:r>
    </w:p>
    <w:bookmarkStart w:id="27" w:name="collaboration-multidisciplinary-teams"/>
    <w:p>
      <w:pPr>
        <w:pStyle w:val="Heading1"/>
      </w:pPr>
      <w:r>
        <w:t xml:space="preserve">Collaboration &amp; Multidisciplinary Teams</w:t>
      </w:r>
    </w:p>
    <w:p>
      <w:pPr>
        <w:pStyle w:val="FirstParagraph"/>
      </w:pPr>
      <w:r>
        <w:t xml:space="preserve">Midwives do not work in isolation. In Saudi Arabia Jeddah’s bustling hospitals, collaboration is key.</w:t>
      </w:r>
    </w:p>
    <w:p>
      <w:pPr>
        <w:numPr>
          <w:ilvl w:val="0"/>
          <w:numId w:val="1006"/>
        </w:numPr>
        <w:pStyle w:val="Compact"/>
      </w:pPr>
      <w:r>
        <w:t xml:space="preserve">OB-GYN Partnership: Defining clear referral pathways for high-risk pregnancies to ensure seamless care transitions.</w:t>
      </w:r>
    </w:p>
    <w:p>
      <w:pPr>
        <w:numPr>
          <w:ilvl w:val="0"/>
          <w:numId w:val="1006"/>
        </w:numPr>
        <w:pStyle w:val="Compact"/>
      </w:pPr>
      <w:r>
        <w:t xml:space="preserve">Social Work Integration: Addressing social determinants of health such as housing and financial stability that impact maternal outcomes.</w:t>
      </w:r>
    </w:p>
    <w:p>
      <w:pPr>
        <w:numPr>
          <w:ilvl w:val="0"/>
          <w:numId w:val="1006"/>
        </w:numPr>
        <w:pStyle w:val="Compact"/>
      </w:pPr>
      <w:r>
        <w:t xml:space="preserve">Pediatric Coordination: Ensuring immediate postnatal care alignment for newborns, particularly in cases requiring NICU admission.</w:t>
      </w:r>
    </w:p>
    <w:bookmarkStart w:id="26" w:name="the-future-of-midwifery"/>
    <w:p>
      <w:pPr>
        <w:pStyle w:val="Heading1"/>
      </w:pPr>
      <w:r>
        <w:t xml:space="preserve">The Future of Midwifery</w:t>
      </w:r>
    </w:p>
    <w:p>
      <w:pPr>
        <w:pStyle w:val="FirstParagraph"/>
      </w:pPr>
      <w:r>
        <w:t xml:space="preserve">Looking ahead, the midwife in Saudi Arabia Jeddah will be a leader in community health advocacy.</w:t>
      </w:r>
    </w:p>
    <w:p>
      <w:pPr>
        <w:numPr>
          <w:ilvl w:val="0"/>
          <w:numId w:val="1007"/>
        </w:numPr>
        <w:pStyle w:val="Compact"/>
      </w:pPr>
      <w:r>
        <w:t xml:space="preserve">Auditing &amp; Quality Improvement: Leading hospital committees to audit birth outcomes and implement best practices.</w:t>
      </w:r>
    </w:p>
    <w:p>
      <w:pPr>
        <w:numPr>
          <w:ilvl w:val="0"/>
          <w:numId w:val="1007"/>
        </w:numPr>
        <w:pStyle w:val="Compact"/>
      </w:pPr>
      <w:r>
        <w:t xml:space="preserve">Policymaking Influence: Contributing to national guidelines on maternal health based on local data from Jeddah’s diverse population.</w:t>
      </w:r>
    </w:p>
    <w:p>
      <w:pPr>
        <w:numPr>
          <w:ilvl w:val="0"/>
          <w:numId w:val="1007"/>
        </w:numPr>
        <w:pStyle w:val="Compact"/>
      </w:pPr>
      <w:r>
        <w:t xml:space="preserve">Community Empowerment: Educating families in Al-Haramain and other districts to empower them in making healthy choices during pregnancy and postpartum periods.</w:t>
      </w:r>
    </w:p>
    <w:bookmarkStart w:id="25" w:name="conclusion"/>
    <w:p>
      <w:pPr>
        <w:pStyle w:val="Heading1"/>
      </w:pPr>
      <w:r>
        <w:t xml:space="preserve">Conclusion</w:t>
      </w:r>
    </w:p>
    <w:p>
      <w:pPr>
        <w:pStyle w:val="FirstParagraph"/>
      </w:pPr>
      <w:r>
        <w:t xml:space="preserve">The evolution of midwifery in Saudi Arabia Jeddah is not just a professional upgrade; it is a societal imperative. By embracing advanced education, cultural competence, and technological innovation, midwives can significantly improve maternal and neonatal survival rates.</w:t>
      </w:r>
    </w:p>
    <w:bookmarkStart w:id="23" w:name="call-to-action"/>
    <w:p>
      <w:pPr>
        <w:pStyle w:val="Heading2"/>
      </w:pPr>
      <w:r>
        <w:t xml:space="preserve">Call to Action: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For Educators: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For Policymakers:</w:t>
      </w:r>
    </w:p>
    <w:p>
      <w:pPr>
        <w:numPr>
          <w:ilvl w:val="0"/>
          <w:numId w:val="1008"/>
        </w:numPr>
        <w:pStyle w:val="Compact"/>
      </w:pPr>
      <w:r>
        <w:t xml:space="preserve">For Practitioners: Commit to lifelong learning and evidence-based practice in Saudi Arabia Jeddah and beyond.</w:t>
      </w:r>
    </w:p>
    <w:bookmarkEnd w:id="23"/>
    <w:bookmarkStart w:id="24" w:name="acknowledgments-references"/>
    <w:p>
      <w:pPr>
        <w:pStyle w:val="Heading1"/>
      </w:pPr>
      <w:r>
        <w:t xml:space="preserve">Acknowledgments &amp; References</w:t>
      </w:r>
    </w:p>
    <w:p>
      <w:pPr>
        <w:pStyle w:val="FirstParagraph"/>
      </w:pPr>
      <w:r>
        <w:rPr>
          <w:bCs/>
          <w:b/>
        </w:rPr>
        <w:t xml:space="preserve">Key Sources:</w:t>
      </w:r>
    </w:p>
    <w:p>
      <w:pPr>
        <w:numPr>
          <w:ilvl w:val="0"/>
          <w:numId w:val="1009"/>
        </w:numPr>
        <w:pStyle w:val="Compact"/>
      </w:pPr>
      <w:r>
        <w:t xml:space="preserve">Saudi Vision 2030 Healthcare Sector Program.</w:t>
      </w:r>
    </w:p>
    <w:p>
      <w:pPr>
        <w:numPr>
          <w:ilvl w:val="0"/>
          <w:numId w:val="1009"/>
        </w:numPr>
        <w:pStyle w:val="Compact"/>
      </w:pPr>
      <w:r>
        <w:t xml:space="preserve">Saudi Commission for Health Specialties (SCFHS) Guidelines.</w:t>
      </w:r>
    </w:p>
    <w:p>
      <w:pPr>
        <w:numPr>
          <w:ilvl w:val="0"/>
          <w:numId w:val="1009"/>
        </w:numPr>
        <w:pStyle w:val="Compact"/>
      </w:pPr>
      <w:r>
        <w:t xml:space="preserve">World Health Organization (WHO) Recommendations on Maternal Newborn Care.</w:t>
      </w:r>
    </w:p>
    <w:p>
      <w:pPr>
        <w:pStyle w:val="FirstParagraph"/>
      </w:pPr>
      <w:r>
        <w:t xml:space="preserve">Thank you for your attention. We welcome your questions and insights regarding the future of midwifery in Saudi Arabia Jeddah.</w:t>
      </w:r>
    </w:p>
    <w:p>
      <w:pPr>
        <w:pStyle w:val="BodyText"/>
      </w:pPr>
      <w:r>
        <w:t xml:space="preserve">Seminar Presentation Slides Document | Prepared for Academic Review in Saudi Arabia Jeddah</w:t>
      </w:r>
    </w:p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Evolving Role of the Midwife in Saudi Arabia Jeddah</dc:title>
  <dc:creator/>
  <dc:language>en</dc:language>
  <cp:keywords/>
  <dcterms:created xsi:type="dcterms:W3CDTF">2026-07-29T16:21:20Z</dcterms:created>
  <dcterms:modified xsi:type="dcterms:W3CDTF">2026-07-29T16:21:20Z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