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seminar-presentation-slides"/>
    <w:p>
      <w:pPr>
        <w:pStyle w:val="Heading1"/>
      </w:pPr>
      <w:r>
        <w:t xml:space="preserve">Seminar Presentation Slides</w:t>
      </w:r>
    </w:p>
    <w:bookmarkStart w:id="20" w:name="X51069f10307799ff80b940860beccdd82f9236c"/>
    <w:p>
      <w:pPr>
        <w:pStyle w:val="Heading2"/>
      </w:pPr>
      <w:r>
        <w:t xml:space="preserve">The Evolving Role of the Midwife in United States Houston</w:t>
      </w:r>
    </w:p>
    <w:p>
      <w:pPr>
        <w:pStyle w:val="FirstParagraph"/>
      </w:pPr>
      <w:r>
        <w:rPr>
          <w:bCs/>
          <w:b/>
        </w:rPr>
        <w:t xml:space="preserve">Presentation Overview:</w:t>
      </w:r>
    </w:p>
    <w:bookmarkEnd w:id="20"/>
    <w:bookmarkEnd w:id="21"/>
    <w:p>
      <w:pPr>
        <w:pStyle w:val="BodyText"/>
      </w:pPr>
      <w:r>
        <w:t xml:space="preserve">Welcome to this comprehensive seminar presentation focused on the critical role of healthcare professionals in modern maternity services. As we navigate the complexities of contemporary healthcare systems, it is essential to examine how specialized providers contribute to maternal and neonatal well-being. This document serves as a detailed guide for understanding these vital contributions within a specific geographic and regulatory context.</w:t>
      </w:r>
    </w:p>
    <w:p>
      <w:pPr>
        <w:pStyle w:val="BodyText"/>
      </w:pPr>
      <w:r>
        <w:t xml:space="preserve">The primary objective of this presentation is to explore the multifaceted duties, challenges, and opportunities associated with advanced practice nursing in women's health. We will analyze the historical development of these roles, their current operational status within major metropolitan areas across North America, and future projections for patient-centered care models.</w:t>
      </w:r>
    </w:p>
    <w:p>
      <w:pPr>
        <w:pStyle w:val="BodyText"/>
      </w:pPr>
      <w:r>
        <w:t xml:space="preserve">By examining case studies from diverse communities and reviewing statistical outcomes related to birth interventions, cesarean section rates, and patient satisfaction metrics, we aim to provide a holistic view of the industry. This analysis will highlight how dedicated practitioners bridge gaps in accessibility and quality assurance within public health frameworks.</w:t>
      </w:r>
    </w:p>
    <w:bookmarkStart w:id="23" w:name="seminar-presentation-slides-1"/>
    <w:p>
      <w:pPr>
        <w:pStyle w:val="Heading1"/>
      </w:pPr>
      <w:r>
        <w:t xml:space="preserve">Seminar Presentation Slides</w:t>
      </w:r>
    </w:p>
    <w:bookmarkStart w:id="22" w:name="X8f467cbbf03a4265356a014d75f03774f3aaf9f"/>
    <w:p>
      <w:pPr>
        <w:pStyle w:val="Heading2"/>
      </w:pPr>
      <w:r>
        <w:t xml:space="preserve">The Historical Context of the Midwife in North America</w:t>
      </w:r>
    </w:p>
    <w:bookmarkEnd w:id="22"/>
    <w:bookmarkEnd w:id="23"/>
    <w:p>
      <w:pPr>
        <w:pStyle w:val="FirstParagraph"/>
      </w:pPr>
      <w:r>
        <w:t xml:space="preserve">To appreciate the current landscape, we must look back at the historical trajectory of direct-entry and nurse-midwifery practices. Historically, childbirth was a community-based event managed by women who possessed generational knowledge. However, with the medicalization of birth in the twentieth century, these traditional roles were largely displaced by obstetricians operating within hospital settings.</w:t>
      </w:r>
    </w:p>
    <w:p>
      <w:pPr>
        <w:pStyle w:val="BodyText"/>
      </w:pPr>
      <w:r>
        <w:t xml:space="preserve">In recent decades, there has been a significant resurgence of interest in holistic and natural birthing experiences. This shift was driven by increasing rates of unnecessary medical interventions and a growing desire among expectant parents to reclaim agency over their reproductive journeys. Consequently, regulatory bodies have worked to establish licensure requirements that ensure safety while allowing for autonomous practice.</w:t>
      </w:r>
    </w:p>
    <w:p>
      <w:pPr>
        <w:pStyle w:val="BodyText"/>
      </w:pPr>
      <w:r>
        <w:t xml:space="preserve">The integration of these providers into mainstream healthcare systems has been gradual but steady. Today, they operate under collaborative agreements or full practice authority depending on state regulations. Understanding this evolution is crucial for stakeholders who wish to implement effective policy changes and improve workforce distribution strategies across the country.</w:t>
      </w:r>
    </w:p>
    <w:bookmarkStart w:id="25" w:name="seminar-presentation-slides-2"/>
    <w:p>
      <w:pPr>
        <w:pStyle w:val="Heading1"/>
      </w:pPr>
      <w:r>
        <w:t xml:space="preserve">Seminar Presentation Slides</w:t>
      </w:r>
    </w:p>
    <w:bookmarkStart w:id="24" w:name="Xec53b674ccdb46784d2592de06751043c3dfe4b"/>
    <w:p>
      <w:pPr>
        <w:pStyle w:val="Heading2"/>
      </w:pPr>
      <w:r>
        <w:t xml:space="preserve">The Critical Role of the Midwife in Modern Healthcare Delivery</w:t>
      </w:r>
    </w:p>
    <w:bookmarkEnd w:id="24"/>
    <w:bookmarkEnd w:id="25"/>
    <w:p>
      <w:pPr>
        <w:pStyle w:val="FirstParagraph"/>
      </w:pPr>
      <w:r>
        <w:t xml:space="preserve">In contemporary settings, the scope of practice for advanced practice providers extends far beyond labor and delivery. These professionals provide comprehensive primary care to women across their lifespan, including prenatal assessments, postpartum support, family planning services, and gynecological examinations. They are trained to identify high-risk conditions and refer patients to obstetricians when necessary.</w:t>
      </w:r>
    </w:p>
    <w:p>
      <w:pPr>
        <w:pStyle w:val="BodyText"/>
      </w:pPr>
      <w:r>
        <w:t xml:space="preserve">Their approach is deeply rooted in the philosophy of informed choice and shared decision-making. Unlike traditional models that may prioritize efficiency over consultation time, this model emphasizes education, emotional support, and cultural sensitivity. Research consistently demonstrates that patients who receive care from these specialized providers report higher satisfaction levels and experience fewer complications during routine births.</w:t>
      </w:r>
    </w:p>
    <w:p>
      <w:pPr>
        <w:pStyle w:val="BodyText"/>
      </w:pPr>
      <w:r>
        <w:t xml:space="preserve">Furthermore, they play a pivotal role in health promotion within underserved populations. By offering accessible care in community clinics rather than expensive hospital facilities, they help reduce disparities in maternal mortality rates. Their ability to build long-term relationships with patients fosters trust and encourages regular engagement with preventive healthcare measures throughout adulthood.</w:t>
      </w:r>
    </w:p>
    <w:bookmarkStart w:id="27" w:name="seminar-presentation-slides-3"/>
    <w:p>
      <w:pPr>
        <w:pStyle w:val="Heading1"/>
      </w:pPr>
      <w:r>
        <w:t xml:space="preserve">Seminar Presentation Slides</w:t>
      </w:r>
    </w:p>
    <w:bookmarkStart w:id="26" w:name="X1364154547b04fad7a10ce80dd75055882588ce"/>
    <w:p>
      <w:pPr>
        <w:pStyle w:val="Heading2"/>
      </w:pPr>
      <w:r>
        <w:t xml:space="preserve">The Unique Healthcare Landscape of United States Houston</w:t>
      </w:r>
    </w:p>
    <w:bookmarkEnd w:id="26"/>
    <w:bookmarkEnd w:id="27"/>
    <w:p>
      <w:pPr>
        <w:pStyle w:val="FirstParagraph"/>
      </w:pPr>
      <w:r>
        <w:t xml:space="preserve">Houston, Texas, represents one of the most dynamic and diverse metropolitan areas in the nation. With its renowned medical centers such as Texas Medical Center, it serves as a global hub for biomedical research and clinical innovation. However, alongside cutting-edge facilities lies a complex socio-economic fabric that presents unique challenges to equitable healthcare access.</w:t>
      </w:r>
    </w:p>
    <w:p>
      <w:pPr>
        <w:pStyle w:val="BodyText"/>
      </w:pPr>
      <w:r>
        <w:t xml:space="preserve">The population of Houston is incredibly diverse, encompassing vast differences in income levels, educational backgrounds, and cultural traditions. This diversity necessitates a healthcare workforce capable of delivering culturally competent care. Language barriers, varying health literacy levels, and differing beliefs about pregnancy require nuanced approaches to patient education and counseling.</w:t>
      </w:r>
    </w:p>
    <w:p>
      <w:pPr>
        <w:pStyle w:val="BodyText"/>
      </w:pPr>
      <w:r>
        <w:t xml:space="preserve">Additionally, Houston faces significant public health issues such as high rates of obesity among women of childbearing age and limited access to fresh nutritious food in certain neighborhoods. These social determinants of health directly impact pregnancy outcomes, making the role of dedicated providers even more critical in addressing upstream factors that influence maternal wellness.</w:t>
      </w:r>
    </w:p>
    <w:bookmarkStart w:id="29" w:name="seminar-presentation-slides-4"/>
    <w:p>
      <w:pPr>
        <w:pStyle w:val="Heading1"/>
      </w:pPr>
      <w:r>
        <w:t xml:space="preserve">Seminar Presentation Slides</w:t>
      </w:r>
    </w:p>
    <w:bookmarkStart w:id="28" w:name="Xca992cd928c50cde281f488d3fa973970a0633a"/>
    <w:p>
      <w:pPr>
        <w:pStyle w:val="Heading2"/>
      </w:pPr>
      <w:r>
        <w:t xml:space="preserve">Status of the Midwife in United States Houston Specifically</w:t>
      </w:r>
    </w:p>
    <w:bookmarkEnd w:id="28"/>
    <w:bookmarkEnd w:id="29"/>
    <w:p>
      <w:pPr>
        <w:pStyle w:val="FirstParagraph"/>
      </w:pPr>
      <w:r>
        <w:t xml:space="preserve">In Texas, midwives face a distinct regulatory environment compared to other states. While certified nurse-midwives are licensed and can practice in hospitals with physician collaboration requirements, direct-entry Certified Professional Midwives operate primarily in home birth settings with varying levels of state recognition.</w:t>
      </w:r>
    </w:p>
    <w:p>
      <w:pPr>
        <w:pStyle w:val="BodyText"/>
      </w:pPr>
      <w:r>
        <w:t xml:space="preserve">This regulatory framework creates both opportunities and barriers for patients seeking alternative birthing options. For instance, while hospital-based care is readily available, integrating midwifery models into large institutional structures can sometimes lead to friction regarding workflow and philosophical differences in risk management.</w:t>
      </w:r>
    </w:p>
    <w:p>
      <w:pPr>
        <w:pStyle w:val="BodyText"/>
      </w:pPr>
      <w:r>
        <w:t xml:space="preserve">Despite these challenges, there is a growing demand for midwifery services within Greater Houston. Many families are actively seeking out providers who offer continuity of care from preconception through postpartum. Local organizations advocate for expanded scope of practice laws that would allow practitioners to work independently in outpatient clinics, thereby increasing access and reducing costs.</w:t>
      </w:r>
    </w:p>
    <w:bookmarkStart w:id="31" w:name="seminar-presentation-slides-5"/>
    <w:p>
      <w:pPr>
        <w:pStyle w:val="Heading1"/>
      </w:pPr>
      <w:r>
        <w:t xml:space="preserve">Seminar Presentation Slides</w:t>
      </w:r>
    </w:p>
    <w:bookmarkStart w:id="30" w:name="Xd916d1e8b6eed5521a2c2adf6ceceea42f5f379"/>
    <w:p>
      <w:pPr>
        <w:pStyle w:val="Heading2"/>
      </w:pPr>
      <w:r>
        <w:t xml:space="preserve">Bridging Gaps and Addressing Health Disparities in United States Houston</w:t>
      </w:r>
    </w:p>
    <w:bookmarkEnd w:id="30"/>
    <w:bookmarkEnd w:id="31"/>
    <w:p>
      <w:pPr>
        <w:pStyle w:val="FirstParagraph"/>
      </w:pPr>
      <w:r>
        <w:t xml:space="preserve">A major focus of current initiatives is addressing the alarming disparity in maternal mortality rates, particularly among African American women. In Houston, similar to many urban centers nationwide, Black mothers face significantly higher risks compared to their white counterparts. Midwives are increasingly recognized as key allies in mitigating these disparities through rigorous patient advocacy and bias reduction training.</w:t>
      </w:r>
    </w:p>
    <w:p>
      <w:pPr>
        <w:pStyle w:val="BodyText"/>
      </w:pPr>
      <w:r>
        <w:t xml:space="preserve">By providing consistent follow-up care and acting as liaisons between patients and larger medical institutions, they help ensure that concerns are heard and addressed promptly. Community-based programs led by these professionals have shown promise in improving birth outcomes by focusing on social support networks, mental health resources, and nutritional guidance tailored to individual family needs.</w:t>
      </w:r>
    </w:p>
    <w:p>
      <w:pPr>
        <w:pStyle w:val="BodyText"/>
      </w:pPr>
      <w:r>
        <w:t xml:space="preserve">Educational campaigns aimed at dispelling myths about natural childbirth also play a vital role. Through workshops and informational sessions conducted throughout various Houston neighborhoods, practitioners empower women with knowledge about their bodies and rights as patients. This empowerment leads to more informed consent processes and ultimately safer birthing experiences for all demographics.</w:t>
      </w:r>
    </w:p>
    <w:bookmarkStart w:id="33" w:name="seminar-presentation-slides-6"/>
    <w:p>
      <w:pPr>
        <w:pStyle w:val="Heading1"/>
      </w:pPr>
      <w:r>
        <w:t xml:space="preserve">Seminar Presentation Slides</w:t>
      </w:r>
    </w:p>
    <w:bookmarkStart w:id="32" w:name="X3ddedc51c7388f8f59be3dbc90ec1b2b11d570c"/>
    <w:p>
      <w:pPr>
        <w:pStyle w:val="Heading2"/>
      </w:pPr>
      <w:r>
        <w:t xml:space="preserve">Economic and Systemic Implications for Healthcare Policy</w:t>
      </w:r>
    </w:p>
    <w:bookmarkEnd w:id="32"/>
    <w:bookmarkEnd w:id="33"/>
    <w:p>
      <w:pPr>
        <w:pStyle w:val="FirstParagraph"/>
      </w:pPr>
      <w:r>
        <w:t xml:space="preserve">Economically, integrating midwifery models into the broader health system offers substantial cost savings. Data indicates that births attended by these specialized providers often result in lower rates of episiotomies, instrumental deliveries, and cesarean sections. These reduced intervention rates translate directly into shorter hospital stays and fewer medical complications requiring expensive treatments.</w:t>
      </w:r>
    </w:p>
    <w:p>
      <w:pPr>
        <w:pStyle w:val="BodyText"/>
      </w:pPr>
      <w:r>
        <w:t xml:space="preserve">For insurers and government programs like Medicaid, expanding coverage for midwifery services could alleviate financial burdens while improving overall population health metrics. Policy makers in Texas are currently debating legislation that would enhance reimbursement rates for these providers, recognizing their value in maintaining sustainable healthcare ecosystems.</w:t>
      </w:r>
    </w:p>
    <w:p>
      <w:pPr>
        <w:pStyle w:val="BodyText"/>
      </w:pPr>
      <w:r>
        <w:t xml:space="preserve">Furthermore, strengthening telehealth capabilities allows practitioners to reach remote areas within the metropolitan region efficiently. Virtual consultations enable continuous monitoring of low-risk pregnancies without requiring frequent travel to clinical sites. This technological integration enhances accessibility and ensures that quality care is not restricted by geographic limitations.</w:t>
      </w:r>
    </w:p>
    <w:bookmarkStart w:id="35" w:name="seminar-presentation-slides-7"/>
    <w:p>
      <w:pPr>
        <w:pStyle w:val="Heading1"/>
      </w:pPr>
      <w:r>
        <w:t xml:space="preserve">Seminar Presentation Slides</w:t>
      </w:r>
    </w:p>
    <w:bookmarkStart w:id="34" w:name="Xc0386d1e3c9b1fcc0b5e23651d1620de1246ab3"/>
    <w:p>
      <w:pPr>
        <w:pStyle w:val="Heading2"/>
      </w:pPr>
      <w:r>
        <w:t xml:space="preserve">Future Directions and Conclusion for the Midwife in United States Houston</w:t>
      </w:r>
    </w:p>
    <w:bookmarkEnd w:id="34"/>
    <w:bookmarkEnd w:id="35"/>
    <w:p>
      <w:pPr>
        <w:pStyle w:val="FirstParagraph"/>
      </w:pPr>
      <w:r>
        <w:t xml:space="preserve">The future of maternity care looks increasingly collaborative, with multidisciplinary teams combining expertise from various fields to optimize outcomes. As we move forward, it is imperative that educational institutions expand their curricula to meet the growing demand for qualified practitioners. Scholarships and loan forgiveness programs can incentivize students to pursue careers in this vital sector.</w:t>
      </w:r>
    </w:p>
    <w:p>
      <w:pPr>
        <w:pStyle w:val="BodyText"/>
      </w:pPr>
      <w:r>
        <w:t xml:space="preserve">Collaboration between academic research centers in Houston and local clinics will facilitate evidence-based practice improvements. By studying real-world data from diverse populations, we can refine protocols that best serve our community's specific needs. Continuous professional development ensures that providers remain at the forefront of medical knowledge and technological advancements.</w:t>
      </w:r>
    </w:p>
    <w:p>
      <w:pPr>
        <w:pStyle w:val="BodyText"/>
      </w:pPr>
      <w:r>
        <w:t xml:space="preserve">In conclusion, the integration of comprehensive midwifery services into United States Houston represents a significant step toward equitable and efficient healthcare. By honoring their expertise, supporting their regulatory advancement, and recognizing their profound impact on maternal well-being, we can build a healthier future for generations to come. Thank you for your attention.</w:t>
      </w:r>
    </w:p>
    <w:bookmarkStart w:id="36" w:name="references-and-further-reading"/>
    <w:p>
      <w:pPr>
        <w:pStyle w:val="Heading3"/>
      </w:pPr>
      <w:r>
        <w:t xml:space="preserve">References and Further Reading</w:t>
      </w:r>
    </w:p>
    <w:p>
      <w:pPr>
        <w:numPr>
          <w:ilvl w:val="0"/>
          <w:numId w:val="1001"/>
        </w:numPr>
        <w:pStyle w:val="Compact"/>
      </w:pPr>
      <w:r>
        <w:t xml:space="preserve">Academy of Women's Health Midwifery Education &amp; Research.</w:t>
      </w:r>
    </w:p>
    <w:p>
      <w:pPr>
        <w:numPr>
          <w:ilvl w:val="0"/>
          <w:numId w:val="1001"/>
        </w:numPr>
        <w:pStyle w:val="Compact"/>
      </w:pPr>
      <w:r>
        <w:t xml:space="preserve">American College of Nurse-Midwives (ACNM) State Advocacy Reports.</w:t>
      </w:r>
    </w:p>
    <w:p>
      <w:pPr>
        <w:numPr>
          <w:ilvl w:val="0"/>
          <w:numId w:val="1001"/>
        </w:numPr>
        <w:pStyle w:val="Compact"/>
      </w:pPr>
      <w:r>
        <w:t xml:space="preserve">Harris County Public Health and Human Services Department Maternal Child Health Statistics.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Midwife in United States Houston</dc:title>
  <dc:creator/>
  <dc:language>en</dc:language>
  <cp:keywords/>
  <dcterms:created xsi:type="dcterms:W3CDTF">2026-07-29T17:20:43Z</dcterms:created>
  <dcterms:modified xsi:type="dcterms:W3CDTF">2026-07-29T17:20:43Z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