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Contemporary</w:t>
      </w:r>
      <w:r>
        <w:t xml:space="preserve"> </w:t>
      </w:r>
      <w:r>
        <w:t xml:space="preserve">China</w:t>
      </w:r>
    </w:p>
    <w:bookmarkStart w:id="28" w:name="X285755e7a464e4e9b31b608a791765deb71c14f"/>
    <w:p>
      <w:pPr>
        <w:pStyle w:val="Heading1"/>
      </w:pPr>
      <w:r>
        <w:t xml:space="preserve">Seminar Presentation Slides: The Professionalization and Strategic Role of the Military Officer in Contemporary China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Modernizing Command: The Changing Face of the Chinese Military Officer.</w:t>
      </w:r>
    </w:p>
    <w:p>
      <w:pPr>
        <w:pStyle w:val="BodyText"/>
      </w:pPr>
      <w:r>
        <w:rPr>
          <w:bCs/>
          <w:b/>
        </w:rPr>
        <w:t xml:space="preserve">Venue:</w:t>
      </w:r>
      <w:r>
        <w:t xml:space="preserve"> </w:t>
      </w:r>
      <w:r>
        <w:t xml:space="preserve">Seminar Series on Global Defense Strategies, Beijing, China.</w:t>
      </w:r>
    </w:p>
    <w:p>
      <w:pPr>
        <w:pStyle w:val="BodyText"/>
      </w:pPr>
      <w:r>
        <w:t xml:space="preserve">Welcome to this comprehensive seminar held in the heart of Beijing. Today’s presentation focuses on a critical component of national security and geopolitical stability: the role, training, and evolution of the Military Officer within the People's Liberation Army (PLA). As global security dynamics shift towards high-tech warfare, cyber capabilities, and joint operations, understanding how China cultivates its officer corps is essential for both domestic strategists and international observers. This presentation will explore the historical context of military education in China Beijing, analyze current reforms under the "Strong Military" strategy, and discuss the future trajectory of leadership within the PLA.</w:t>
      </w:r>
    </w:p>
    <w:bookmarkEnd w:id="20"/>
    <w:bookmarkStart w:id="21" w:name="Xa4976138e416e74e623f78ec5435dbc880f827b"/>
    <w:p>
      <w:pPr>
        <w:pStyle w:val="Heading2"/>
      </w:pPr>
      <w:r>
        <w:t xml:space="preserve">Slide 2: Historical Context and Traditional Values</w:t>
      </w:r>
    </w:p>
    <w:p>
      <w:pPr>
        <w:pStyle w:val="FirstParagraph"/>
      </w:pPr>
      <w:r>
        <w:t xml:space="preserve">To understand the modern Military Officer in China Beijing, one must first look at the foundational principles established during the early years of the People's Republic. The concept of "Party Commanding the Gun" remains absolute. Historically, political reliability was paramount, often superseding technical proficiency. Officers were expected to be not only tactical commanders but also political educators for their troops.</w:t>
      </w:r>
    </w:p>
    <w:p>
      <w:pPr>
        <w:pStyle w:val="BodyText"/>
      </w:pPr>
      <w:r>
        <w:t xml:space="preserve">In Beijing, the military academies have long served as incubators for this dual loyalty. The traditional curriculum emphasized ideological purity and mass mobilization tactics derived from revolutionary warfare experience. While these values remain core to the identity of every Military Officer today, they now coexist with an urgent demand for technical excellence and strategic foresight.</w:t>
      </w:r>
    </w:p>
    <w:bookmarkEnd w:id="21"/>
    <w:bookmarkStart w:id="22" w:name="Xc46de1163074a1a98293f214d72f3994ec263e3"/>
    <w:p>
      <w:pPr>
        <w:pStyle w:val="Heading2"/>
      </w:pPr>
      <w:r>
        <w:t xml:space="preserve">Slide 3: The Reform Era: Professionalization</w:t>
      </w:r>
    </w:p>
    <w:p>
      <w:pPr>
        <w:pStyle w:val="FirstParagraph"/>
      </w:pPr>
      <w:r>
        <w:t xml:space="preserve">The turning point for the contemporary Military Officer came with the comprehensive military reforms initiated in 2015. These reforms were designed to transition the PLA from a large, land-centric force to a modern, joint-capable military power. A key pillar of this transformation was the professionalization of officers.</w:t>
      </w:r>
    </w:p>
    <w:p>
      <w:pPr>
        <w:pStyle w:val="BodyText"/>
      </w:pPr>
      <w:r>
        <w:t xml:space="preserve">In Beijing and across provincial military districts, recruitment standards were raised significantly. The emphasis shifted from quantity to quality. Academic requirements for entry into Military Acadaries were tightened, mirroring Western institutions by requiring higher GPA standards and competitive entrance exams. This shift aims to produce a Military Officer who is not only politically steadfast but also intellectually agile enough to handle complex joint operations involving the Navy, Air Force, Rocket Force, and Strategic Support Forces.</w:t>
      </w:r>
    </w:p>
    <w:bookmarkEnd w:id="22"/>
    <w:bookmarkStart w:id="23" w:name="X9b450a74dd84590274cd9aa94db54644804551a"/>
    <w:p>
      <w:pPr>
        <w:pStyle w:val="Heading2"/>
      </w:pPr>
      <w:r>
        <w:t xml:space="preserve">Slide 4: Education and Training Infrastructure in China Beijing</w:t>
      </w:r>
    </w:p>
    <w:p>
      <w:pPr>
        <w:pStyle w:val="FirstParagraph"/>
      </w:pPr>
      <w:r>
        <w:t xml:space="preserve">The city of Beijing hosts some of the most prestigious institutions for officer training in China. The National Defense University (NDU) stands as the pinnacle of military education, tasked with educating senior Military Officers in joint warfare strategy and national security policy. Located strategically within the capital, NDU attracts top talent from all branches of the service.</w:t>
      </w:r>
    </w:p>
    <w:p>
      <w:pPr>
        <w:pStyle w:val="BodyText"/>
      </w:pPr>
      <w:r>
        <w:t xml:space="preserve">Furthermore, institutions like the PLA Academy of Military Sciences play a crucial role in theoretical research and doctrinal development. The curriculum here has evolved to include courses on artificial intelligence in warfare, space domain awareness, and cyber defense. This academic rigor ensures that a Military Officer emerging from Beijing’s training centers is equipped with the intellectual tools necessary for 21st-century conflict.</w:t>
      </w:r>
    </w:p>
    <w:bookmarkEnd w:id="23"/>
    <w:bookmarkStart w:id="24" w:name="X08a3e72d451516656b71a5a83564d89060866c6"/>
    <w:p>
      <w:pPr>
        <w:pStyle w:val="Heading2"/>
      </w:pPr>
      <w:r>
        <w:t xml:space="preserve">Slide 5: Technical Proficiency and Joint Operations</w:t>
      </w:r>
    </w:p>
    <w:p>
      <w:pPr>
        <w:pStyle w:val="FirstParagraph"/>
      </w:pPr>
      <w:r>
        <w:t xml:space="preserve">A defining characteristic of the modern Military Officer is their ability to operate in a joint environment. Unlike previous decades where branches operated in silos, today’s officer corps is trained to integrate capabilities across domains. In China Beijing, simulation centers and war-gaming facilities allow officers to practice these joint operations in realistic virtual environments.</w:t>
      </w:r>
    </w:p>
    <w:p>
      <w:pPr>
        <w:pStyle w:val="BodyText"/>
      </w:pPr>
      <w:r>
        <w:t xml:space="preserve">This focus on technical proficiency extends beyond combat skills. A Military Officer must understand logistics networks powered by big data, drone swarms coordinated by AI algorithms, and electronic warfare tactics that can blind an adversary’s sensors without firing a shot. The seminar highlights case studies from recent military exercises where the effectiveness of a single well-trained officer could determine the success of a complex multi-domain operation.</w:t>
      </w:r>
    </w:p>
    <w:bookmarkEnd w:id="24"/>
    <w:bookmarkStart w:id="25" w:name="slide-6-leadership-and-ethical-standards"/>
    <w:p>
      <w:pPr>
        <w:pStyle w:val="Heading2"/>
      </w:pPr>
      <w:r>
        <w:t xml:space="preserve">Slide 6: Leadership and Ethical Standards</w:t>
      </w:r>
    </w:p>
    <w:p>
      <w:pPr>
        <w:pStyle w:val="FirstParagraph"/>
      </w:pPr>
      <w:r>
        <w:t xml:space="preserve">With increased professionalization comes a heightened focus on anti-corruption and ethical leadership. The recent purges within the military hierarchy, initiated from Beijing, have sent a clear message to every Military Officer regarding integrity. Accountability mechanisms have been strengthened to ensure that promotions are based on merit and performance rather than patronage.</w:t>
      </w:r>
    </w:p>
    <w:p>
      <w:pPr>
        <w:pStyle w:val="BodyText"/>
      </w:pPr>
      <w:r>
        <w:t xml:space="preserve">The role of the officer as a moral exemplar is emphasized in training. In China Beijing’s strategic doctrine, the trust between the command and the commanded is vital for operational cohesion. Therefore, Military Officers undergo rigorous evaluations not just on their tactical acumen but also on their adherence to party discipline and ethical conduct.</w:t>
      </w:r>
    </w:p>
    <w:bookmarkEnd w:id="25"/>
    <w:bookmarkStart w:id="26" w:name="Xff6cde6047c8bfba9c4c35c63cf7a2bc1b10809"/>
    <w:p>
      <w:pPr>
        <w:pStyle w:val="Heading2"/>
      </w:pPr>
      <w:r>
        <w:t xml:space="preserve">Slide 7: International Exchange and Global Perspective</w:t>
      </w:r>
    </w:p>
    <w:p>
      <w:pPr>
        <w:pStyle w:val="FirstParagraph"/>
      </w:pPr>
      <w:r>
        <w:t xml:space="preserve">No discussion of a Military Officer in the modern era is complete without addressing international engagement. China Beijing has increasingly integrated its officer corps into global defense dialogues. Officers are sent abroad for exchange programs, and foreign experts are invited to teach at Chinese military academies.</w:t>
      </w:r>
    </w:p>
    <w:p>
      <w:pPr>
        <w:pStyle w:val="BodyText"/>
      </w:pPr>
      <w:r>
        <w:t xml:space="preserve">This exposure broadens the perspective of the Military Officer, allowing them to understand international laws of armed conflict and best practices from other major militaries. It also serves as a tool of soft power, building bridges through professional military-to-military cooperation. For a seminar held in China Beijing, this aspect underscores China’s desire to be seen as a responsible global stakeholder whose officers are well-versed in international norms.</w:t>
      </w:r>
    </w:p>
    <w:bookmarkEnd w:id="26"/>
    <w:bookmarkStart w:id="27" w:name="slide-8-future-challenges-and-conclusion"/>
    <w:p>
      <w:pPr>
        <w:pStyle w:val="Heading2"/>
      </w:pPr>
      <w:r>
        <w:t xml:space="preserve">Slide 8: Future Challenges and Conclusion</w:t>
      </w:r>
    </w:p>
    <w:p>
      <w:pPr>
        <w:pStyle w:val="FirstParagraph"/>
      </w:pPr>
      <w:r>
        <w:t xml:space="preserve">In conclusion, the evolution of the Military Officer in China Beijing reflects a nation striving for military modernity while maintaining political stability. The challenges ahead are significant. As warfare becomes more automated and decentralized, officers must adapt to human-machine teaming scenarios.</w:t>
      </w:r>
    </w:p>
    <w:p>
      <w:pPr>
        <w:pStyle w:val="BodyText"/>
      </w:pPr>
      <w:r>
        <w:t xml:space="preserve">The seminar concludes that the future success of national defense relies heavily on this cadre of professionals. By balancing traditional revolutionary spirit with cutting-edge technological expertise, the Chinese Military Officer is poised to play a central role in shaping regional and global security architectures. It is imperative for stakeholders in China Beijing and beyond to monitor this development closely, as it represents a fundamental shift in how military power is generated, led, and projected in the 21st century.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Role of Military Officers in Contemporary China</dc:title>
  <dc:creator/>
  <dc:language>en</dc:language>
  <cp:keywords/>
  <dcterms:created xsi:type="dcterms:W3CDTF">2026-07-29T21:53:00Z</dcterms:created>
  <dcterms:modified xsi:type="dcterms:W3CDTF">2026-07-29T21:53:00Z</dcterms:modified>
</cp:coreProperties>
</file>

<file path=docProps/custom.xml><?xml version="1.0" encoding="utf-8"?>
<Properties xmlns="http://schemas.openxmlformats.org/officeDocument/2006/custom-properties" xmlns:vt="http://schemas.openxmlformats.org/officeDocument/2006/docPropsVTypes"/>
</file>