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Germany</w:t>
      </w:r>
      <w:r>
        <w:t xml:space="preserve"> </w:t>
      </w:r>
      <w:r>
        <w:t xml:space="preserve">Berlin</w:t>
      </w:r>
    </w:p>
    <w:bookmarkStart w:id="29" w:name="X165f0e6033f048d61881fbad1ca83973e91bd48"/>
    <w:p>
      <w:pPr>
        <w:pStyle w:val="Heading1"/>
      </w:pPr>
      <w:r>
        <w:t xml:space="preserve">Seminar Presentation Slides: The Modern Military Officer in Germany Berlin</w:t>
      </w:r>
    </w:p>
    <w:p>
      <w:pPr>
        <w:pStyle w:val="FirstParagraph"/>
      </w:pPr>
      <w:r>
        <w:t xml:space="preserve">A Comprehensive Analysis of Leadership, Ethics, and Strategic Responsibility within the Bundeswehr Context.</w:t>
      </w:r>
    </w:p>
    <w:bookmarkStart w:id="20" w:name="slide-1-introduction-and-context"/>
    <w:p>
      <w:pPr>
        <w:pStyle w:val="Heading2"/>
      </w:pPr>
      <w:r>
        <w:t xml:space="preserve">Slide 1: Introduction and Context</w:t>
      </w:r>
    </w:p>
    <w:p>
      <w:pPr>
        <w:pStyle w:val="FirstParagraph"/>
      </w:pPr>
      <w:r>
        <w:t xml:space="preserve">Welcome to this seminar presentation focused on the evolving role of the Military Officer within the specific geopolitical and cultural context of Germany Berlin. As we navigate an increasingly complex security landscape, understanding the nuances of leadership in a democratic society is paramount.</w:t>
      </w:r>
    </w:p>
    <w:p>
      <w:pPr>
        <w:pStyle w:val="BodyText"/>
      </w:pPr>
      <w:r>
        <w:rPr>
          <w:bCs/>
          <w:b/>
        </w:rPr>
        <w:t xml:space="preserve">Objective:</w:t>
      </w:r>
      <w:r>
        <w:t xml:space="preserve"> </w:t>
      </w:r>
      <w:r>
        <w:t xml:space="preserve">To analyze the professional development, ethical responsibilities, and strategic functions of military officers serving under the Bundeswehr (German Armed Forces).</w:t>
      </w:r>
    </w:p>
    <w:p>
      <w:pPr>
        <w:pStyle w:val="BodyText"/>
      </w:pPr>
      <w:r>
        <w:rPr>
          <w:bCs/>
          <w:b/>
        </w:rPr>
        <w:t xml:space="preserve">The Berlin Context:</w:t>
      </w:r>
      <w:r>
        <w:t xml:space="preserve"> </w:t>
      </w:r>
      <w:r>
        <w:t xml:space="preserve">As the capital city and political center of Germany, Berlin serves as the nerve center for defense policy. Officers stationed here or influenced by this hub operate at the intersection of historical responsibility, modern NATO obligations, and European Union security frameworks.</w:t>
      </w:r>
    </w:p>
    <w:bookmarkEnd w:id="20"/>
    <w:bookmarkStart w:id="21" w:name="X91875a30b7e50beb12fce6ede406124e518f0b9"/>
    <w:p>
      <w:pPr>
        <w:pStyle w:val="Heading2"/>
      </w:pPr>
      <w:r>
        <w:t xml:space="preserve">Slide 2: Historical Legacy and Modern Identity</w:t>
      </w:r>
    </w:p>
    <w:p>
      <w:pPr>
        <w:pStyle w:val="FirstParagraph"/>
      </w:pPr>
      <w:r>
        <w:t xml:space="preserve">The identity of the German Military Officer is deeply rooted in history. Unlike many other military traditions, the Bundeswehr was established with a conscious break from past authoritarianism, emphasizing "Innere Führung" (Inner Leadership).</w:t>
      </w:r>
    </w:p>
    <w:p>
      <w:pPr>
        <w:numPr>
          <w:ilvl w:val="0"/>
          <w:numId w:val="1001"/>
        </w:numPr>
        <w:pStyle w:val="Compact"/>
      </w:pPr>
      <w:r>
        <w:rPr>
          <w:bCs/>
          <w:b/>
        </w:rPr>
        <w:t xml:space="preserve">Innere Führung:</w:t>
      </w:r>
      <w:r>
        <w:t xml:space="preserve"> </w:t>
      </w:r>
      <w:r>
        <w:t xml:space="preserve">This concept combines professional expertise in warfare with civic responsibility. The officer is not merely a subordinate but an enlightened citizen in uniform.</w:t>
      </w:r>
    </w:p>
    <w:p>
      <w:pPr>
        <w:numPr>
          <w:ilvl w:val="0"/>
          <w:numId w:val="1001"/>
        </w:numPr>
        <w:pStyle w:val="Compact"/>
      </w:pPr>
      <w:r>
        <w:rPr>
          <w:bCs/>
          <w:b/>
        </w:rPr>
        <w:t xml:space="preserve">Democratic Control:</w:t>
      </w:r>
    </w:p>
    <w:p>
      <w:pPr>
        <w:numPr>
          <w:ilvl w:val="0"/>
          <w:numId w:val="1001"/>
        </w:numPr>
        <w:pStyle w:val="Compact"/>
      </w:pPr>
      <w:r>
        <w:rPr>
          <w:bCs/>
          <w:b/>
        </w:rPr>
        <w:t xml:space="preserve">Berlin’s Role:</w:t>
      </w:r>
      <w:r>
        <w:t xml:space="preserve"> </w:t>
      </w:r>
      <w:r>
        <w:t xml:space="preserve">In Berlin, this history is palpable. The presence of memorial sites and political institutions reminds officers daily of the weight their authority carries.</w:t>
      </w:r>
    </w:p>
    <w:p>
      <w:pPr>
        <w:pStyle w:val="FirstParagraph"/>
      </w:pPr>
      <w:r>
        <w:t xml:space="preserve">This historical consciousness shapes every training module for a Military Officer in Germany Berlin, ensuring that technical proficiency is matched by ethical maturity.</w:t>
      </w:r>
    </w:p>
    <w:bookmarkEnd w:id="21"/>
    <w:bookmarkStart w:id="22" w:name="X13e95e79d85829ca28c12c9dc60f270b1a8e2cb"/>
    <w:p>
      <w:pPr>
        <w:pStyle w:val="Heading2"/>
      </w:pPr>
      <w:r>
        <w:t xml:space="preserve">Slide 3: Core Competencies and Professional Education</w:t>
      </w:r>
    </w:p>
    <w:p>
      <w:pPr>
        <w:pStyle w:val="FirstParagraph"/>
      </w:pPr>
      <w:r>
        <w:t xml:space="preserve">The path to becoming an officer in the Bundeswehr is rigorous. It requires a blend of academic excellence, physical fitness, and psychological resilience.</w:t>
      </w:r>
    </w:p>
    <w:p>
      <w:pPr>
        <w:numPr>
          <w:ilvl w:val="0"/>
          <w:numId w:val="1002"/>
        </w:numPr>
        <w:pStyle w:val="Compact"/>
      </w:pPr>
      <w:r>
        <w:rPr>
          <w:bCs/>
          <w:b/>
        </w:rPr>
        <w:t xml:space="preserve">Military Academy Training:</w:t>
      </w:r>
      <w:r>
        <w:t xml:space="preserve"> </w:t>
      </w:r>
      <w:r>
        <w:t xml:space="preserve">Officers undergo extensive training at academies such as the Command and Staff College in Hamburg or specialized branches within Germany Berlin regions where applicable administrative centers reside.</w:t>
      </w:r>
    </w:p>
    <w:p>
      <w:pPr>
        <w:numPr>
          <w:ilvl w:val="0"/>
          <w:numId w:val="1002"/>
        </w:numPr>
        <w:pStyle w:val="Compact"/>
      </w:pPr>
      <w:r>
        <w:rPr>
          <w:bCs/>
          <w:b/>
        </w:rPr>
        <w:t xml:space="preserve">Critical Thinking:</w:t>
      </w:r>
    </w:p>
    <w:p>
      <w:pPr>
        <w:numPr>
          <w:ilvl w:val="0"/>
          <w:numId w:val="1002"/>
        </w:numPr>
        <w:pStyle w:val="Compact"/>
      </w:pPr>
      <w:r>
        <w:rPr>
          <w:bCs/>
          <w:b/>
        </w:rPr>
        <w:t xml:space="preserve">Languages and Technology:</w:t>
      </w:r>
      <w:r>
        <w:t xml:space="preserve"> </w:t>
      </w:r>
      <w:r>
        <w:t xml:space="preserve">Given the international nature of missions, fluency in English and other foreign languages is often required for officers operating in multinational coalitions centered around Berlin’s diplomatic channels.</w:t>
      </w:r>
    </w:p>
    <w:bookmarkEnd w:id="22"/>
    <w:bookmarkStart w:id="23" w:name="X8c39bce5b757eafc2dc014e92cf22a6558fa469"/>
    <w:p>
      <w:pPr>
        <w:pStyle w:val="Heading2"/>
      </w:pPr>
      <w:r>
        <w:t xml:space="preserve">Slide 4: Ethical Leadership and Civil-Military Relations</w:t>
      </w:r>
    </w:p>
    <w:p>
      <w:pPr>
        <w:pStyle w:val="FirstParagraph"/>
      </w:pPr>
      <w:r>
        <w:t xml:space="preserve">A defining characteristic of the Military Officer in Germany Berlin is their relationship with civilian authority. This relationship is governed by strict legal frameworks designed to prevent military overreach.</w:t>
      </w:r>
    </w:p>
    <w:p>
      <w:pPr>
        <w:numPr>
          <w:ilvl w:val="0"/>
          <w:numId w:val="1003"/>
        </w:numPr>
        <w:pStyle w:val="Compact"/>
      </w:pPr>
      <w:r>
        <w:rPr>
          <w:bCs/>
          <w:b/>
        </w:rPr>
        <w:t xml:space="preserve">The Civilian Leader:</w:t>
      </w:r>
      <w:r>
        <w:t xml:space="preserve"> </w:t>
      </w:r>
      <w:r>
        <w:t xml:space="preserve">The Minister of Defense is a civilian politician. Officers must execute orders from political leadership while providing unbiased professional advice.</w:t>
      </w:r>
    </w:p>
    <w:p>
      <w:pPr>
        <w:numPr>
          <w:ilvl w:val="0"/>
          <w:numId w:val="1003"/>
        </w:numPr>
        <w:pStyle w:val="Compact"/>
      </w:pPr>
      <w:r>
        <w:rPr>
          <w:bCs/>
          <w:b/>
        </w:rPr>
        <w:t xml:space="preserve">Moral Courage:</w:t>
      </w:r>
      <w:r>
        <w:t xml:space="preserve"> </w:t>
      </w:r>
      <w:r>
        <w:t xml:space="preserve">Officers are trained to refuse unlawful orders. This principle, known as "Widerstandspflicht," empowers individuals to act as a check against abuse of power.</w:t>
      </w:r>
    </w:p>
    <w:p>
      <w:pPr>
        <w:numPr>
          <w:ilvl w:val="0"/>
          <w:numId w:val="1003"/>
        </w:numPr>
        <w:pStyle w:val="Compact"/>
      </w:pPr>
      <w:r>
        <w:rPr>
          <w:bCs/>
          <w:b/>
        </w:rPr>
        <w:t xml:space="preserve">Social Integration:</w:t>
      </w:r>
      <w:r>
        <w:t xml:space="preserve"> </w:t>
      </w:r>
      <w:r>
        <w:t xml:space="preserve">In Berlin, a cosmopolitan hub, officers must interact with diverse civil society groups, NGOs, and international diplomats. Social skills are just as important as tactical skills.</w:t>
      </w:r>
    </w:p>
    <w:bookmarkEnd w:id="23"/>
    <w:bookmarkStart w:id="24" w:name="X4a6edde55cfcbf31e235c026c94b27150df677c"/>
    <w:p>
      <w:pPr>
        <w:pStyle w:val="Heading2"/>
      </w:pPr>
      <w:r>
        <w:t xml:space="preserve">Slide 5: The Strategic Landscape in Europe</w:t>
      </w:r>
    </w:p>
    <w:p>
      <w:pPr>
        <w:pStyle w:val="FirstParagraph"/>
      </w:pPr>
      <w:r>
        <w:t xml:space="preserve">The geopolitical position of Germany Berlin places it at the forefront of European security discussions. Officers here must understand broader strategic implications.</w:t>
      </w:r>
    </w:p>
    <w:p>
      <w:pPr>
        <w:numPr>
          <w:ilvl w:val="0"/>
          <w:numId w:val="1004"/>
        </w:numPr>
        <w:pStyle w:val="Compact"/>
      </w:pPr>
      <w:r>
        <w:rPr>
          <w:bCs/>
          <w:b/>
        </w:rPr>
        <w:t xml:space="preserve">NATO Commitments:</w:t>
      </w:r>
      <w:r>
        <w:t xml:space="preserve"> </w:t>
      </w:r>
      <w:r>
        <w:t xml:space="preserve">Germany is a founding member of NATO. The Military Officer must be prepared to integrate seamlessly with allied forces, adhering to standardized doctrines and interoperability standards.</w:t>
      </w:r>
    </w:p>
    <w:p>
      <w:pPr>
        <w:numPr>
          <w:ilvl w:val="0"/>
          <w:numId w:val="1004"/>
        </w:numPr>
        <w:pStyle w:val="Compact"/>
      </w:pPr>
      <w:r>
        <w:rPr>
          <w:bCs/>
          <w:b/>
        </w:rPr>
        <w:t xml:space="preserve">Cyber Security:</w:t>
      </w:r>
      <w:r>
        <w:t xml:space="preserve"> </w:t>
      </w:r>
      <w:r>
        <w:t xml:space="preserve">With Berlin hosting numerous diplomatic and corporate headquarters, cyber defense is critical. Officers increasingly specialize in information warfare and digital security.</w:t>
      </w:r>
    </w:p>
    <w:p>
      <w:pPr>
        <w:numPr>
          <w:ilvl w:val="0"/>
          <w:numId w:val="1004"/>
        </w:numPr>
        <w:pStyle w:val="Compact"/>
      </w:pPr>
      <w:r>
        <w:rPr>
          <w:bCs/>
          <w:b/>
        </w:rPr>
        <w:t xml:space="preserve">Crisis Management:</w:t>
      </w:r>
      <w:r>
        <w:t xml:space="preserve"> </w:t>
      </w:r>
      <w:r>
        <w:t xml:space="preserve">From humanitarian aid to peacekeeping operations, the German officer must be adaptable. The focus has shifted from territorial defense to expeditionary capabilities.</w:t>
      </w:r>
    </w:p>
    <w:bookmarkEnd w:id="24"/>
    <w:bookmarkStart w:id="25" w:name="Xe4ca0da1acff589724f75326814d1b6eb44d760"/>
    <w:p>
      <w:pPr>
        <w:pStyle w:val="Heading2"/>
      </w:pPr>
      <w:r>
        <w:t xml:space="preserve">Slide 6: Diversity and Inclusion in the Bundeswehr</w:t>
      </w:r>
    </w:p>
    <w:p>
      <w:pPr>
        <w:pStyle w:val="FirstParagraph"/>
      </w:pPr>
      <w:r>
        <w:t xml:space="preserve">A modern Military Officer reflects the society it serves. There is an ongoing push within Germany Berlin to enhance diversity among officer corps.</w:t>
      </w:r>
    </w:p>
    <w:p>
      <w:pPr>
        <w:numPr>
          <w:ilvl w:val="0"/>
          <w:numId w:val="1005"/>
        </w:numPr>
        <w:pStyle w:val="Compact"/>
      </w:pPr>
      <w:r>
        <w:rPr>
          <w:bCs/>
          <w:b/>
        </w:rPr>
        <w:t xml:space="preserve">Gender Integration:</w:t>
      </w:r>
    </w:p>
    <w:p>
      <w:pPr>
        <w:numPr>
          <w:ilvl w:val="0"/>
          <w:numId w:val="1005"/>
        </w:numPr>
        <w:pStyle w:val="Compact"/>
      </w:pPr>
      <w:r>
        <w:rPr>
          <w:bCs/>
          <w:b/>
        </w:rPr>
        <w:t xml:space="preserve">Cultural Competence:</w:t>
      </w:r>
    </w:p>
    <w:p>
      <w:pPr>
        <w:numPr>
          <w:ilvl w:val="0"/>
          <w:numId w:val="1005"/>
        </w:numPr>
        <w:pStyle w:val="Compact"/>
      </w:pPr>
      <w:r>
        <w:rPr>
          <w:bCs/>
          <w:b/>
        </w:rPr>
        <w:t xml:space="preserve">Recruitment Challenges:</w:t>
      </w:r>
    </w:p>
    <w:bookmarkEnd w:id="25"/>
    <w:bookmarkStart w:id="26" w:name="X804e0696263aca1ebfbf6abbf4bda896d8fe537"/>
    <w:p>
      <w:pPr>
        <w:pStyle w:val="Heading2"/>
      </w:pPr>
      <w:r>
        <w:t xml:space="preserve">Slide 7: Future Challenges for Military Officers</w:t>
      </w:r>
    </w:p>
    <w:p>
      <w:pPr>
        <w:pStyle w:val="FirstParagraph"/>
      </w:pPr>
      <w:r>
        <w:t xml:space="preserve">The role of the officer is not static. It must evolve to meet emerging threats.</w:t>
      </w:r>
    </w:p>
    <w:p>
      <w:pPr>
        <w:numPr>
          <w:ilvl w:val="0"/>
          <w:numId w:val="1006"/>
        </w:numPr>
        <w:pStyle w:val="Compact"/>
      </w:pPr>
      <w:r>
        <w:rPr>
          <w:bCs/>
          <w:b/>
        </w:rPr>
        <w:t xml:space="preserve">Artificial Intelligence:</w:t>
      </w:r>
    </w:p>
    <w:p>
      <w:pPr>
        <w:numPr>
          <w:ilvl w:val="0"/>
          <w:numId w:val="1006"/>
        </w:numPr>
        <w:pStyle w:val="Compact"/>
      </w:pPr>
      <w:r>
        <w:t xml:space="preserve">Mixed Warfare: Threats are no longer just conventional. Hybrid warfare, disinformation campaigns, and economic coercion require a sophisticated understanding of non-military tools.</w:t>
      </w:r>
    </w:p>
    <w:p>
      <w:pPr>
        <w:numPr>
          <w:ilvl w:val="0"/>
          <w:numId w:val="1006"/>
        </w:numPr>
        <w:pStyle w:val="Compact"/>
      </w:pPr>
      <w:r>
        <w:rPr>
          <w:bCs/>
          <w:b/>
        </w:rPr>
        <w:t xml:space="preserve">Environmental Security:</w:t>
      </w:r>
    </w:p>
    <w:bookmarkEnd w:id="26"/>
    <w:bookmarkStart w:id="27" w:name="slide-8-conclusion"/>
    <w:p>
      <w:pPr>
        <w:pStyle w:val="Heading2"/>
      </w:pPr>
      <w:r>
        <w:t xml:space="preserve">Slide 8: Conclusion</w:t>
      </w:r>
    </w:p>
    <w:p>
      <w:pPr>
        <w:pStyle w:val="FirstParagraph"/>
      </w:pPr>
      <w:r>
        <w:t xml:space="preserve">To conclude, the profile of a Military Officer in Germany Berlin is multifaceted. It demands intellectual rigor, ethical fortitude, and strategic foresight.</w:t>
      </w:r>
    </w:p>
    <w:p>
      <w:pPr>
        <w:numPr>
          <w:ilvl w:val="0"/>
          <w:numId w:val="1007"/>
        </w:numPr>
        <w:pStyle w:val="Compact"/>
      </w:pPr>
      <w:r>
        <w:rPr>
          <w:bCs/>
          <w:b/>
        </w:rPr>
        <w:t xml:space="preserve">Summary:</w:t>
      </w:r>
      <w:r>
        <w:t xml:space="preserve"> </w:t>
      </w:r>
      <w:r>
        <w:t xml:space="preserve">The German military tradition offers a unique model of civil-military integration that serves as an example for other democracies.</w:t>
      </w:r>
    </w:p>
    <w:p>
      <w:pPr>
        <w:numPr>
          <w:ilvl w:val="0"/>
          <w:numId w:val="1007"/>
        </w:numPr>
        <w:pStyle w:val="Compact"/>
      </w:pPr>
      <w:r>
        <w:t xml:space="preserve">Final Thought: Serving as an officer is not just a career choice; it is a commitment to protecting the democratic values enshrined in the Basic Law of Germany, with Berlin standing as the symbolic heart of these values.</w:t>
      </w:r>
    </w:p>
    <w:bookmarkEnd w:id="27"/>
    <w:bookmarkStart w:id="28" w:name="slide-9-qa-and-discussion"/>
    <w:p>
      <w:pPr>
        <w:pStyle w:val="Heading2"/>
      </w:pPr>
      <w:r>
        <w:t xml:space="preserve">Slide 9: Q&amp;A and Discussion</w:t>
      </w:r>
    </w:p>
    <w:p>
      <w:pPr>
        <w:pStyle w:val="FirstParagraph"/>
      </w:pPr>
      <w:r>
        <w:t xml:space="preserve">We now open the floor for questions regarding the specific duties, training regimens, or ethical dilemmas faced by Military Officers in Germany Berlin.</w:t>
      </w:r>
    </w:p>
    <w:p>
      <w:pPr>
        <w:pStyle w:val="BodyText"/>
      </w:pPr>
      <w:r>
        <w:rPr>
          <w:iCs/>
          <w:i/>
        </w:rPr>
        <w:t xml:space="preserve">Please direct any inquiries about academic resources or further reading on Innere Führung to the seminar coordinator.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Military Officer in Germany Berlin</dc:title>
  <dc:creator/>
  <dc:language>en</dc:language>
  <cp:keywords/>
  <dcterms:created xsi:type="dcterms:W3CDTF">2026-07-29T20:29:33Z</dcterms:created>
  <dcterms:modified xsi:type="dcterms:W3CDTF">2026-07-29T20:29:33Z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