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Musicians</w:t>
      </w:r>
      <w:r>
        <w:t xml:space="preserve"> </w:t>
      </w:r>
      <w:r>
        <w:t xml:space="preserve">in</w:t>
      </w:r>
      <w:r>
        <w:t xml:space="preserve"> </w:t>
      </w:r>
      <w:r>
        <w:t xml:space="preserve">Afghanistan</w:t>
      </w:r>
      <w:r>
        <w:t xml:space="preserve"> </w:t>
      </w:r>
      <w:r>
        <w:t xml:space="preserve">Kabul</w:t>
      </w:r>
    </w:p>
    <w:bookmarkStart w:id="20" w:name="X1cdbba0029cf71b2568e26d60f6bac409340e44"/>
    <w:p>
      <w:pPr>
        <w:pStyle w:val="Heading1"/>
      </w:pPr>
      <w:r>
        <w:t xml:space="preserve">Seminar Presentation Slides: Musician in Afghanistan Kabul</w:t>
      </w:r>
    </w:p>
    <w:bookmarkEnd w:id="20"/>
    <w:p>
      <w:pPr>
        <w:pStyle w:val="FirstParagraph"/>
      </w:pPr>
      <w:r>
        <w:rPr>
          <w:bCs/>
          <w:b/>
        </w:rPr>
        <w:t xml:space="preserve">Presentation Title:</w:t>
      </w:r>
      <w:r>
        <w:t xml:space="preserve"> </w:t>
      </w:r>
      <w:r>
        <w:t xml:space="preserve">Harmonies of Resilience: The Cultural Significance and Future of the Musician in Afghanistan Kabul</w:t>
      </w:r>
    </w:p>
    <w:p>
      <w:pPr>
        <w:pStyle w:val="BodyText"/>
      </w:pPr>
      <w:r>
        <w:rPr>
          <w:bCs/>
          <w:b/>
        </w:rPr>
        <w:t xml:space="preserve">Purpose:</w:t>
      </w:r>
    </w:p>
    <w:p>
      <w:pPr>
        <w:numPr>
          <w:ilvl w:val="0"/>
          <w:numId w:val="1001"/>
        </w:numPr>
        <w:pStyle w:val="Compact"/>
      </w:pPr>
      <w:r>
        <w:t xml:space="preserve">To explore the historical and contemporary role of the musician.</w:t>
      </w:r>
    </w:p>
    <w:p>
      <w:pPr>
        <w:numPr>
          <w:ilvl w:val="0"/>
          <w:numId w:val="1001"/>
        </w:numPr>
        <w:pStyle w:val="Compact"/>
      </w:pPr>
      <w:r>
        <w:t xml:space="preserve">Analyze how musicians shape identity in Afghanistan Kabul.</w:t>
      </w:r>
    </w:p>
    <w:p>
      <w:pPr>
        <w:numPr>
          <w:ilvl w:val="0"/>
          <w:numId w:val="1001"/>
        </w:numPr>
        <w:pStyle w:val="Compact"/>
      </w:pPr>
      <w:r>
        <w:t xml:space="preserve">Discuss challenges faced by artists in the current socio-political climate of Afghanistan Kabul.</w:t>
      </w:r>
    </w:p>
    <w:bookmarkStart w:id="23" w:name="i.-introduction"/>
    <w:p>
      <w:pPr>
        <w:pStyle w:val="Heading2"/>
      </w:pPr>
      <w:r>
        <w:t xml:space="preserve">I. Introduction</w:t>
      </w:r>
    </w:p>
    <w:bookmarkStart w:id="21" w:name="the-soul-of-a-nation"/>
    <w:p>
      <w:pPr>
        <w:pStyle w:val="Heading3"/>
      </w:pPr>
      <w:r>
        <w:t xml:space="preserve">The Soul of a Nation</w:t>
      </w:r>
    </w:p>
    <w:p>
      <w:pPr>
        <w:pStyle w:val="FirstParagraph"/>
      </w:pPr>
      <w:r>
        <w:t xml:space="preserve">Musicians are not merely entertainers; they are the storytellers, historians, and emotional anchors of society. In Afghanistan Kabul, music serves as a critical vessel for memory and cultural preservation.</w:t>
      </w:r>
    </w:p>
    <w:bookmarkEnd w:id="21"/>
    <w:bookmarkStart w:id="22" w:name="the-afghan-kabul-context"/>
    <w:p>
      <w:pPr>
        <w:pStyle w:val="Heading3"/>
      </w:pPr>
      <w:r>
        <w:t xml:space="preserve">The Afghan Kabul Context</w:t>
      </w:r>
    </w:p>
    <w:p>
      <w:pPr>
        <w:pStyle w:val="FirstParagraph"/>
      </w:pPr>
      <w:r>
        <w:t xml:space="preserve">Afghanistan Kabul has been a crossroads of civilizations for millennia. As a result, the musician in this region inherits a complex tapestry of Persian, Central Asian, and South Asian influences. Understanding the musician requires understanding the resilience required to perform art in one of the most historically turbulent regions on Earth.</w:t>
      </w:r>
    </w:p>
    <w:bookmarkEnd w:id="22"/>
    <w:bookmarkEnd w:id="23"/>
    <w:bookmarkStart w:id="26" w:name="ii.-the-historical-significance"/>
    <w:p>
      <w:pPr>
        <w:pStyle w:val="Heading2"/>
      </w:pPr>
      <w:r>
        <w:t xml:space="preserve">II. The Historical Significance</w:t>
      </w:r>
    </w:p>
    <w:p>
      <w:pPr>
        <w:pStyle w:val="FirstParagraph"/>
      </w:pPr>
      <w:r>
        <w:t xml:space="preserve">The history of music in Afghanistan Kabul is intertwined with its poetry and oral traditions. For centuries, the musician has held a dual role as an entertainer and a social commentator.</w:t>
      </w:r>
    </w:p>
    <w:bookmarkStart w:id="24" w:name="the-rabab-tradition"/>
    <w:p>
      <w:pPr>
        <w:pStyle w:val="Heading3"/>
      </w:pPr>
      <w:r>
        <w:t xml:space="preserve">The Rabab Tradition</w:t>
      </w:r>
    </w:p>
    <w:p>
      <w:pPr>
        <w:numPr>
          <w:ilvl w:val="0"/>
          <w:numId w:val="1002"/>
        </w:numPr>
        <w:pStyle w:val="Compact"/>
      </w:pPr>
      <w:r>
        <w:t xml:space="preserve">The Rabab, often called the national instrument, is central to Afghan identity.</w:t>
      </w:r>
    </w:p>
    <w:p>
      <w:pPr>
        <w:numPr>
          <w:ilvl w:val="0"/>
          <w:numId w:val="1002"/>
        </w:numPr>
        <w:pStyle w:val="Compact"/>
      </w:pPr>
      <w:r>
        <w:t xml:space="preserve">Musicians who master this instrument are seen as keepers of ancient traditions.</w:t>
      </w:r>
    </w:p>
    <w:p>
      <w:pPr>
        <w:numPr>
          <w:ilvl w:val="0"/>
          <w:numId w:val="1002"/>
        </w:numPr>
        <w:pStyle w:val="Compact"/>
      </w:pPr>
      <w:r>
        <w:t xml:space="preserve">This heritage is particularly vital in Kabul, where urban and rural cultures mix and evolve rapidly.</w:t>
      </w:r>
    </w:p>
    <w:bookmarkEnd w:id="24"/>
    <w:bookmarkStart w:id="25" w:name="poetry-and-song"/>
    <w:p>
      <w:pPr>
        <w:pStyle w:val="Heading3"/>
      </w:pPr>
      <w:r>
        <w:t xml:space="preserve">Poetry and Song</w:t>
      </w:r>
    </w:p>
    <w:p>
      <w:pPr>
        <w:pStyle w:val="FirstParagraph"/>
      </w:pPr>
      <w:r>
        <w:t xml:space="preserve">Famous poets like Rumi, Hafez, and Khushal Khan have deeply influenced Afghan musicians. In Afghanistan Kabul, reciting poetry through musical accompaniment is a way to connect the populace with their philosophical roots during times of instability.</w:t>
      </w:r>
    </w:p>
    <w:bookmarkEnd w:id="25"/>
    <w:bookmarkEnd w:id="26"/>
    <w:bookmarkStart w:id="29" w:name="X9d55c4e8ac88315b40e8dbf353c15f609bb747b"/>
    <w:p>
      <w:pPr>
        <w:pStyle w:val="Heading2"/>
      </w:pPr>
      <w:r>
        <w:t xml:space="preserve">III. The Contemporary Landscape in Afghanistan Kabul</w:t>
      </w:r>
    </w:p>
    <w:p>
      <w:pPr>
        <w:pStyle w:val="FirstParagraph"/>
      </w:pPr>
      <w:r>
        <w:t xml:space="preserve">The modern musician in Afghanistan Kabul operates within a rapidly changing urban environment. Despite political upheavals, the city remains a hub for cultural exchange.</w:t>
      </w:r>
    </w:p>
    <w:bookmarkStart w:id="27" w:name="fusion-and-modernity"/>
    <w:p>
      <w:pPr>
        <w:pStyle w:val="Heading3"/>
      </w:pPr>
      <w:r>
        <w:t xml:space="preserve">Fusion and Modernity</w:t>
      </w:r>
    </w:p>
    <w:p>
      <w:pPr>
        <w:numPr>
          <w:ilvl w:val="0"/>
          <w:numId w:val="1003"/>
        </w:numPr>
        <w:pStyle w:val="Compact"/>
      </w:pPr>
      <w:r>
        <w:t xml:space="preserve">In Kabul, young musicians are increasingly blending traditional instruments like the Rubab and Dambura with contemporary genres such as rock, hip-hop, and electronic music.</w:t>
      </w:r>
    </w:p>
    <w:p>
      <w:pPr>
        <w:numPr>
          <w:ilvl w:val="0"/>
          <w:numId w:val="1003"/>
        </w:numPr>
        <w:pStyle w:val="Compact"/>
      </w:pPr>
      <w:r>
        <w:t xml:space="preserve">This fusion represents a desire to modernize while honoring heritage.</w:t>
      </w:r>
    </w:p>
    <w:p>
      <w:pPr>
        <w:numPr>
          <w:ilvl w:val="0"/>
          <w:numId w:val="1003"/>
        </w:numPr>
        <w:pStyle w:val="Compact"/>
      </w:pPr>
      <w:r>
        <w:t xml:space="preserve">Cafes in Kabul have become sanctuaries for these experimental sounds.</w:t>
      </w:r>
    </w:p>
    <w:bookmarkEnd w:id="27"/>
    <w:bookmarkStart w:id="28" w:name="the-digital-frontier"/>
    <w:p>
      <w:pPr>
        <w:pStyle w:val="Heading3"/>
      </w:pPr>
      <w:r>
        <w:t xml:space="preserve">The Digital Frontier</w:t>
      </w:r>
    </w:p>
    <w:p>
      <w:pPr>
        <w:pStyle w:val="FirstParagraph"/>
      </w:pPr>
      <w:r>
        <w:t xml:space="preserve">Musicians in Afghanistan are bypassing traditional gatekeepers through digital platforms. From YouTube channels to streaming services, the musician is finding global audiences even when local venues face restrictions.</w:t>
      </w:r>
    </w:p>
    <w:bookmarkEnd w:id="28"/>
    <w:bookmarkEnd w:id="29"/>
    <w:bookmarkStart w:id="32" w:name="iv.-challenges-faced-by-the-musician"/>
    <w:p>
      <w:pPr>
        <w:pStyle w:val="Heading2"/>
      </w:pPr>
      <w:r>
        <w:t xml:space="preserve">IV. Challenges Faced by the Musician</w:t>
      </w:r>
    </w:p>
    <w:p>
      <w:pPr>
        <w:pStyle w:val="FirstParagraph"/>
      </w:pPr>
      <w:r>
        <w:t xml:space="preserve">The life of a musician in Afghanistan Kabul is fraught with significant socio-political and economic hurdles that must be addressed.</w:t>
      </w:r>
    </w:p>
    <w:bookmarkStart w:id="30" w:name="socio-political-restrictions"/>
    <w:p>
      <w:pPr>
        <w:pStyle w:val="Heading3"/>
      </w:pPr>
      <w:r>
        <w:t xml:space="preserve">Socio-Political Restrictions</w:t>
      </w:r>
    </w:p>
    <w:p>
      <w:pPr>
        <w:numPr>
          <w:ilvl w:val="0"/>
          <w:numId w:val="1004"/>
        </w:numPr>
        <w:pStyle w:val="Compact"/>
      </w:pPr>
      <w:r>
        <w:t xml:space="preserve">In recent years, the status of musicians has been complicated by strict interpretations of cultural norms.</w:t>
      </w:r>
    </w:p>
    <w:p>
      <w:pPr>
        <w:numPr>
          <w:ilvl w:val="0"/>
          <w:numId w:val="1004"/>
        </w:numPr>
        <w:pStyle w:val="Compact"/>
      </w:pPr>
      <w:r>
        <w:t xml:space="preserve">Musicians in Afghanistan Kabul often face censorship or pressure to alter their content to align with prevailing political ideologies.</w:t>
      </w:r>
    </w:p>
    <w:p>
      <w:pPr>
        <w:numPr>
          <w:ilvl w:val="0"/>
          <w:numId w:val="1004"/>
        </w:numPr>
        <w:pStyle w:val="Compact"/>
      </w:pPr>
      <w:r>
        <w:t xml:space="preserve">The freedom to express dissent through art is severely limited, forcing many artists into silence or exile.</w:t>
      </w:r>
    </w:p>
    <w:bookmarkEnd w:id="30"/>
    <w:bookmarkStart w:id="31" w:name="economic-instability"/>
    <w:p>
      <w:pPr>
        <w:pStyle w:val="Heading3"/>
      </w:pPr>
      <w:r>
        <w:t xml:space="preserve">Economic Instability</w:t>
      </w:r>
    </w:p>
    <w:p>
      <w:pPr>
        <w:pStyle w:val="FirstParagraph"/>
      </w:pPr>
      <w:r>
        <w:t xml:space="preserve">The economic collapse in Afghanistan Kabul has reduced disposable income for entertainment. Musicians struggle to fund instrument production, organize concerts, or market their work effectively. This economic strain threatens the survival of the musical ecosystem in the capital.</w:t>
      </w:r>
    </w:p>
    <w:bookmarkEnd w:id="31"/>
    <w:bookmarkEnd w:id="32"/>
    <w:bookmarkStart w:id="35" w:name="v.-the-social-and-psychological-impact"/>
    <w:p>
      <w:pPr>
        <w:pStyle w:val="Heading2"/>
      </w:pPr>
      <w:r>
        <w:t xml:space="preserve">V. The Social and Psychological Impact</w:t>
      </w:r>
    </w:p>
    <w:p>
      <w:pPr>
        <w:pStyle w:val="FirstParagraph"/>
      </w:pPr>
      <w:r>
        <w:t xml:space="preserve">Beyond politics, the role of music is deeply psychological for both musicians and their audiences in Afghanistan Kabul.</w:t>
      </w:r>
    </w:p>
    <w:bookmarkStart w:id="33" w:name="coping-mechanism"/>
    <w:p>
      <w:pPr>
        <w:pStyle w:val="Heading3"/>
      </w:pPr>
      <w:r>
        <w:t xml:space="preserve">Coping Mechanism</w:t>
      </w:r>
    </w:p>
    <w:p>
      <w:pPr>
        <w:numPr>
          <w:ilvl w:val="0"/>
          <w:numId w:val="1005"/>
        </w:numPr>
        <w:pStyle w:val="Compact"/>
      </w:pPr>
      <w:r>
        <w:t xml:space="preserve">Musicians provide a crucial outlet for grief, trauma, and hope. In the face of war and displacement, the musician offers solace through melody.</w:t>
      </w:r>
    </w:p>
    <w:p>
      <w:pPr>
        <w:numPr>
          <w:ilvl w:val="0"/>
          <w:numId w:val="1005"/>
        </w:numPr>
        <w:pStyle w:val="Compact"/>
      </w:pPr>
      <w:r>
        <w:t xml:space="preserve">Communal singing in Kabul fosters a sense of unity among people who may otherwise be divided by ethnic or political lines.</w:t>
      </w:r>
    </w:p>
    <w:bookmarkEnd w:id="33"/>
    <w:bookmarkStart w:id="34" w:name="educational-role"/>
    <w:p>
      <w:pPr>
        <w:pStyle w:val="Heading3"/>
      </w:pPr>
      <w:r>
        <w:t xml:space="preserve">Educational Role</w:t>
      </w:r>
    </w:p>
    <w:p>
      <w:pPr>
        <w:pStyle w:val="FirstParagraph"/>
      </w:pPr>
      <w:r>
        <w:t xml:space="preserve">Musicians often act as educators. Through song, they teach history and moral values to children, ensuring that the culture of Afghanistan Kabul survives even when books are burned or schools are closed.</w:t>
      </w:r>
    </w:p>
    <w:bookmarkEnd w:id="34"/>
    <w:bookmarkEnd w:id="35"/>
    <w:bookmarkStart w:id="38" w:name="vi.-future-prospects-for-musicians"/>
    <w:p>
      <w:pPr>
        <w:pStyle w:val="Heading2"/>
      </w:pPr>
      <w:r>
        <w:t xml:space="preserve">VI. Future Prospects for Musicians</w:t>
      </w:r>
    </w:p>
    <w:p>
      <w:pPr>
        <w:pStyle w:val="FirstParagraph"/>
      </w:pPr>
      <w:r>
        <w:t xml:space="preserve">The future of music in Afghanistan Kabul depends on adaptation and international support.</w:t>
      </w:r>
    </w:p>
    <w:bookmarkStart w:id="36" w:name="digital-preservation"/>
    <w:p>
      <w:pPr>
        <w:pStyle w:val="Heading3"/>
      </w:pPr>
      <w:r>
        <w:t xml:space="preserve">Digital Preservation</w:t>
      </w:r>
    </w:p>
    <w:p>
      <w:pPr>
        <w:numPr>
          <w:ilvl w:val="0"/>
          <w:numId w:val="1006"/>
        </w:numPr>
        <w:pStyle w:val="Compact"/>
      </w:pPr>
      <w:r>
        <w:t xml:space="preserve">We must document the oral histories and performances of older musicians in Afghanistan Kabul before they are lost forever.</w:t>
      </w:r>
    </w:p>
    <w:p>
      <w:pPr>
        <w:numPr>
          <w:ilvl w:val="0"/>
          <w:numId w:val="1006"/>
        </w:numPr>
        <w:pStyle w:val="Compact"/>
      </w:pPr>
      <w:r>
        <w:t xml:space="preserve">Digital archives will serve as a repository for the nation's soul.</w:t>
      </w:r>
    </w:p>
    <w:bookmarkEnd w:id="36"/>
    <w:bookmarkStart w:id="37" w:name="sustainable-ecosystems"/>
    <w:p>
      <w:pPr>
        <w:pStyle w:val="Heading3"/>
      </w:pPr>
      <w:r>
        <w:t xml:space="preserve">Sustainable Ecosystems</w:t>
      </w:r>
    </w:p>
    <w:p>
      <w:pPr>
        <w:pStyle w:val="FirstParagraph"/>
      </w:pPr>
      <w:r>
        <w:t xml:space="preserve">To support musicians, we need sustainable economic models. This could include micro-grants, digital licensing frameworks, and international cultural exchange programs that bring resources back to Kabul without compromising artistic integrity.</w:t>
      </w:r>
    </w:p>
    <w:bookmarkEnd w:id="37"/>
    <w:bookmarkEnd w:id="38"/>
    <w:bookmarkStart w:id="41" w:name="vii.-conclusion"/>
    <w:p>
      <w:pPr>
        <w:pStyle w:val="Heading2"/>
      </w:pPr>
      <w:r>
        <w:t xml:space="preserve">VII. Conclusion</w:t>
      </w:r>
    </w:p>
    <w:p>
      <w:pPr>
        <w:pStyle w:val="FirstParagraph"/>
      </w:pPr>
      <w:r>
        <w:t xml:space="preserve">The musician in Afghanistan Kabul is more than an artist; they are a guardian of culture and a beacon of hope.</w:t>
      </w:r>
    </w:p>
    <w:bookmarkStart w:id="39" w:name="final-thoughts"/>
    <w:p>
      <w:pPr>
        <w:pStyle w:val="Heading3"/>
      </w:pPr>
      <w:r>
        <w:t xml:space="preserve">Final Thoughts</w:t>
      </w:r>
    </w:p>
    <w:p>
      <w:pPr>
        <w:numPr>
          <w:ilvl w:val="0"/>
          <w:numId w:val="1007"/>
        </w:numPr>
        <w:pStyle w:val="Compact"/>
      </w:pPr>
      <w:r>
        <w:t xml:space="preserve">We have examined the historical roots, modern adaptations, and severe challenges faced by musicians.</w:t>
      </w:r>
    </w:p>
    <w:p>
      <w:pPr>
        <w:numPr>
          <w:ilvl w:val="0"/>
          <w:numId w:val="1007"/>
        </w:numPr>
        <w:pStyle w:val="Compact"/>
      </w:pPr>
      <w:r>
        <w:t xml:space="preserve">The resilience displayed by these artists defines the spirit of Afghanistan Kabul.</w:t>
      </w:r>
    </w:p>
    <w:bookmarkEnd w:id="39"/>
    <w:bookmarkStart w:id="40" w:name="a-call-to-action"/>
    <w:p>
      <w:pPr>
        <w:pStyle w:val="Heading3"/>
      </w:pPr>
      <w:r>
        <w:t xml:space="preserve">A Call to Action</w:t>
      </w:r>
    </w:p>
    <w:p>
      <w:pPr>
        <w:pStyle w:val="FirstParagraph"/>
      </w:pPr>
      <w:r>
        <w:t xml:space="preserve">We must support cultural preservation initiatives that empower musicians. By protecting the right to create and perform art, we protect the humanity of a nation striving for peace in Afghanistan Kabul.</w:t>
      </w:r>
    </w:p>
    <w:bookmarkEnd w:id="40"/>
    <w:bookmarkEnd w:id="41"/>
    <w:bookmarkStart w:id="42" w:name="viii.-qa"/>
    <w:p>
      <w:pPr>
        <w:pStyle w:val="Heading2"/>
      </w:pPr>
      <w:r>
        <w:t xml:space="preserve">VIII. Q&amp;A</w:t>
      </w:r>
    </w:p>
    <w:p>
      <w:pPr>
        <w:pStyle w:val="FirstParagraph"/>
      </w:pPr>
      <w:r>
        <w:rPr>
          <w:bCs/>
          <w:b/>
        </w:rPr>
        <w:t xml:space="preserve">Thank You</w:t>
      </w:r>
    </w:p>
    <w:p>
      <w:pPr>
        <w:numPr>
          <w:ilvl w:val="0"/>
          <w:numId w:val="1008"/>
        </w:numPr>
        <w:pStyle w:val="Compact"/>
      </w:pPr>
      <w:r>
        <w:t xml:space="preserve">We welcome your thoughts on supporting musicians in Afghanistan Kabul.</w:t>
      </w:r>
    </w:p>
    <w:p>
      <w:pPr>
        <w:pStyle w:val="FirstParagraph"/>
      </w:pPr>
      <w:r>
        <w:br/>
      </w:r>
    </w:p>
    <w:p>
      <w:pPr>
        <w:pStyle w:val="BodyText"/>
      </w:pPr>
      <w:r>
        <w:t xml:space="preserve">Seminar Presentation Slides: Musician, Afghanistan Kabul | End of Document</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Musicians in Afghanistan Kabul</dc:title>
  <dc:creator/>
  <dc:language>en</dc:language>
  <cp:keywords/>
  <dcterms:created xsi:type="dcterms:W3CDTF">2026-07-29T18:03:47Z</dcterms:created>
  <dcterms:modified xsi:type="dcterms:W3CDTF">2026-07-29T18:03:47Z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