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30" w:name="seminar-presentation-slides-document"/>
    <w:p>
      <w:pPr>
        <w:pStyle w:val="Heading1"/>
      </w:pPr>
      <w:r>
        <w:t xml:space="preserve">Seminar Presentation Slides Document</w:t>
      </w:r>
    </w:p>
    <w:p>
      <w:pPr>
        <w:pStyle w:val="FirstParagraph"/>
      </w:pPr>
      <w:r>
        <w:rPr>
          <w:bCs/>
          <w:b/>
        </w:rPr>
        <w:t xml:space="preserve">Title:</w:t>
      </w:r>
      <w:r>
        <w:t xml:space="preserve"> </w:t>
      </w:r>
      <w:r>
        <w:t xml:space="preserve">Harmonizing Tradition and Innovation: The Role of the Musician in Modern China Guangzhou</w:t>
      </w:r>
    </w:p>
    <w:bookmarkStart w:id="20" w:name="Xcfb70d28aa5b2d4c13a6b1bcdff0125b8071471"/>
    <w:p>
      <w:pPr>
        <w:pStyle w:val="Heading2"/>
      </w:pPr>
      <w:r>
        <w:t xml:space="preserve">Slide 1: Introduction to the Seminar Context</w:t>
      </w:r>
    </w:p>
    <w:p>
      <w:pPr>
        <w:pStyle w:val="FirstParagraph"/>
      </w:pPr>
      <w:r>
        <w:t xml:space="preserve">Welcome, colleagues and students. This seminar presentation explores the dynamic ecosystem of musicians within one of China’s most vibrant cultural hubs: China Guangzhou. As we navigate the 21st century, it is crucial to understand how local artistic expression intersects with global trends. Guangzhou serves not merely as a geographic location but as a microcosm of rapid modernization, where ancient Cantonese traditions meet cutting-edge electronic production. This presentation aims to dissect the multifaceted role of the musician today, highlighting their significance in economic development, cultural diplomacy, and social cohesion within this specific metropolitan context.</w:t>
      </w:r>
    </w:p>
    <w:bookmarkEnd w:id="20"/>
    <w:bookmarkStart w:id="21" w:name="X324e454e4d6e5ec8379a1e58319c38df7138d90"/>
    <w:p>
      <w:pPr>
        <w:pStyle w:val="Heading2"/>
      </w:pPr>
      <w:r>
        <w:t xml:space="preserve">Slide 2: The Historical Legacy of Music in China Guangzhou</w:t>
      </w:r>
    </w:p>
    <w:p>
      <w:pPr>
        <w:pStyle w:val="FirstParagraph"/>
      </w:pPr>
      <w:r>
        <w:t xml:space="preserve">To understand the contemporary musician, we must first acknowledge the deep historical roots of music in this region. Cantonese opera, or Yueju, has been a cornerstone of cultural identity for centuries. Historically, musicians were not just entertainers but custodians of language and folklore. In Guangzhou, a city with over two millennia of trading history known as the "South Gate," musical exchange has always been prevalent due to its status as an opening port. Understanding this lineage is essential for current musicians who seek to blend traditional motifs with modern genres, creating a unique sonic identity that distinguishes them from peers in Beijing or Shanghai.</w:t>
      </w:r>
    </w:p>
    <w:bookmarkEnd w:id="21"/>
    <w:bookmarkStart w:id="22" w:name="Xd7f187094bb0bd4b698ea22f1134c3097ca6501"/>
    <w:p>
      <w:pPr>
        <w:pStyle w:val="Heading2"/>
      </w:pPr>
      <w:r>
        <w:t xml:space="preserve">Slide 3: The Contemporary Musician: Definition and Scope</w:t>
      </w:r>
    </w:p>
    <w:p>
      <w:pPr>
        <w:pStyle w:val="FirstParagraph"/>
      </w:pPr>
      <w:r>
        <w:t xml:space="preserve">In the context of this seminar, we define a "musician" broadly. This includes traditional opera performers, indie rock bands in underground venues, electronic music producers utilizing digital audio workstations in home studios, and session musicians who support the thriving pop industry. The modern musician in China Guangzhou is often a hybrid artist. They are expected to be versatile content creators, managing their own social media presence while maintaining musical proficiency. The shift from purely instrumental mastery to brand management is a critical aspect of the professional landscape today.</w:t>
      </w:r>
    </w:p>
    <w:bookmarkEnd w:id="22"/>
    <w:bookmarkStart w:id="23" w:name="Xf77cde46d112f4724a4e1ad09f507c14525daea"/>
    <w:p>
      <w:pPr>
        <w:pStyle w:val="Heading2"/>
      </w:pPr>
      <w:r>
        <w:t xml:space="preserve">Slide 4: Technological Integration and Digital Platforms</w:t>
      </w:r>
    </w:p>
    <w:p>
      <w:pPr>
        <w:pStyle w:val="FirstParagraph"/>
      </w:pPr>
      <w:r>
        <w:t xml:space="preserve">The rise of digital platforms has revolutionized how musicians in China Guangzhou create, distribute, and monetize their work. Apps such as NetEase Cloud Music, QQ Music, and Douyin (the Chinese version of TikTok) have become essential tools. For the local musician, visibility is no longer dependent solely on physical venues but on algorithmic engagement. We observe a trend where viral challenges drive musical innovation. Musicians are composing shorter, hook-driven tracks to suit short-form video content. This digital imperative forces musicians to adapt their creative processes in real-time, responding to data analytics and audience feedback loops instantaneously.</w:t>
      </w:r>
    </w:p>
    <w:bookmarkEnd w:id="23"/>
    <w:bookmarkStart w:id="24" w:name="X0df51c5dc22a0dd2e32bc2a7fc90a4543f8bee3"/>
    <w:p>
      <w:pPr>
        <w:pStyle w:val="Heading2"/>
      </w:pPr>
      <w:r>
        <w:t xml:space="preserve">Slide 5: Live Performance Venues and the Gig Economy</w:t>
      </w:r>
    </w:p>
    <w:p>
      <w:pPr>
        <w:pStyle w:val="FirstParagraph"/>
      </w:pPr>
      <w:r>
        <w:t xml:space="preserve">The physical landscape for musicians is equally transforming. Guangzhou has seen a surge in high-quality live houses, such as those located in the Tianhe District and near Zhujiang New Town. These venues provide a space for experimentation beyond traditional concert halls. However, the gig economy presents challenges regarding income stability. Many musicians rely on teaching private lessons, commercial jingles, or wedding performances to supplement their income from original music creation. This economic reality shapes the output of the musician, often prioritizing commercially viable styles over avant-garde experimentalism.</w:t>
      </w:r>
    </w:p>
    <w:bookmarkEnd w:id="24"/>
    <w:bookmarkStart w:id="25" w:name="X1f6e742ef2a61077bcb6bbf92c18024f35fb91a"/>
    <w:p>
      <w:pPr>
        <w:pStyle w:val="Heading2"/>
      </w:pPr>
      <w:r>
        <w:t xml:space="preserve">Slide 6: Cultural Diplomacy and Soft Power</w:t>
      </w:r>
    </w:p>
    <w:p>
      <w:pPr>
        <w:pStyle w:val="FirstParagraph"/>
      </w:pPr>
      <w:r>
        <w:t xml:space="preserve">Musicians in China Guangzhou play a pivotal role in cultural diplomacy. As a gateway to the Greater Bay Area, Guangzhou hosts numerous international festivals and collaborations. Local musicians frequently engage with artists from Southeast Asia and beyond, leveraging their musical talent to foster cross-cultural understanding. These artistic exchanges serve as soft power instruments for China, promoting a narrative of openness and creativity. The musician acts as an ambassador, translating complex cultural sentiments into universal emotional languages through melody and rhythm.</w:t>
      </w:r>
    </w:p>
    <w:bookmarkEnd w:id="25"/>
    <w:bookmarkStart w:id="26" w:name="X71c4e0519cefb7233de173999018b69be4e766c"/>
    <w:p>
      <w:pPr>
        <w:pStyle w:val="Heading2"/>
      </w:pPr>
      <w:r>
        <w:t xml:space="preserve">Slide 7: Education and the Next Generation</w:t>
      </w:r>
    </w:p>
    <w:p>
      <w:pPr>
        <w:pStyle w:val="FirstParagraph"/>
      </w:pPr>
      <w:r>
        <w:t xml:space="preserve">The future of the musician depends on robust educational frameworks. Institutions like the Guangdong Conservatory of Music are adapting curricula to include music technology, business management, and cross-cultural studies alongside traditional performance training. There is a growing emphasis on holistic development, ensuring that young musicians are not only technically proficient but also digitally literate and culturally aware. This educational shift is critical for sustaining the musician population in China Guangzhou, preparing them for a competitive global market.</w:t>
      </w:r>
    </w:p>
    <w:bookmarkEnd w:id="26"/>
    <w:bookmarkStart w:id="27" w:name="slide-8-challenges-and-future-outlook"/>
    <w:p>
      <w:pPr>
        <w:pStyle w:val="Heading2"/>
      </w:pPr>
      <w:r>
        <w:t xml:space="preserve">Slide 8: Challenges and Future Outlook</w:t>
      </w:r>
    </w:p>
    <w:p>
      <w:pPr>
        <w:pStyle w:val="FirstParagraph"/>
      </w:pPr>
      <w:r>
        <w:t xml:space="preserve">Despite the opportunities, musicians face significant hurdles. Issues regarding copyright protection in the digital realm remain a concern, impacting revenue streams. Additionally, the pressure to conform to mainstream aesthetic standards can stifle artistic freedom. Looking forward, we anticipate a greater integration of Artificial Intelligence in music production tools. Musicians must learn to collaborate with AI rather than view it as a threat. Furthermore, as China Guangzhou continues to expand its cultural infrastructure, there will be increased demand for niche genres and specialized musical services.</w:t>
      </w:r>
    </w:p>
    <w:bookmarkEnd w:id="27"/>
    <w:bookmarkStart w:id="28" w:name="slide-9-conclusion"/>
    <w:p>
      <w:pPr>
        <w:pStyle w:val="Heading2"/>
      </w:pPr>
      <w:r>
        <w:t xml:space="preserve">Slide 9: Conclusion</w:t>
      </w:r>
    </w:p>
    <w:p>
      <w:pPr>
        <w:pStyle w:val="FirstParagraph"/>
      </w:pPr>
      <w:r>
        <w:t xml:space="preserve">In conclusion, the musician in China Guangzhou is a complex figure operating at the intersection of tradition and modernity. They are cultural preservers, digital innovators, and economic contributors. The ecosystem supports their growth through technological adoption and educational reform but also demands resilience in the face of commercial pressures. By understanding these dynamics, we can better support the artistic community in this vibrant city. The future of music here lies in its ability to honor its Cantonese heritage while embracing a globalized, digital-first future.</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role of the musician in China Guangzhou. Topics may include specific case studies of successful local artists, policy implications for copyright, or comparative analysis with other Asian music hubs such as Seoul or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Musician in Contemporary China Guangzhou</dc:title>
  <dc:creator/>
  <dc:language>en</dc:language>
  <cp:keywords/>
  <dcterms:created xsi:type="dcterms:W3CDTF">2026-07-29T15:10:29Z</dcterms:created>
  <dcterms:modified xsi:type="dcterms:W3CDTF">2026-07-29T15:10:29Z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