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Colombia</w:t>
      </w:r>
      <w:r>
        <w:t xml:space="preserve"> </w:t>
      </w:r>
      <w:r>
        <w:t xml:space="preserve">Bogotá</w:t>
      </w:r>
    </w:p>
    <w:bookmarkStart w:id="32"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t xml:space="preserve">The Evolution and Economic Impact of the Modern Musician in Colombia Bogotá.</w:t>
      </w:r>
    </w:p>
    <w:p>
      <w:pPr>
        <w:pStyle w:val="BodyText"/>
      </w:pPr>
      <w:r>
        <w:t xml:space="preserve">This presentation explores the dynamic role of the musician within one of South America’s most vibrant cultural hubs, analyzing how traditional roots intersect with modern digital strategies to define a unique artistic identity in Colombia Bogotá.</w:t>
      </w:r>
    </w:p>
    <w:bookmarkEnd w:id="20"/>
    <w:bookmarkStart w:id="21" w:name="introduction-to-the-context"/>
    <w:p>
      <w:pPr>
        <w:pStyle w:val="Heading2"/>
      </w:pPr>
      <w:r>
        <w:t xml:space="preserve">Introduction to the Context</w:t>
      </w:r>
    </w:p>
    <w:p>
      <w:pPr>
        <w:pStyle w:val="FirstParagraph"/>
      </w:pPr>
      <w:r>
        <w:t xml:space="preserve">The contemporary landscape of music creation is undergoing a seismic shift. For any musician, understanding the local ecosystem is crucial for sustained career growth. In this seminar, we focus specifically on Colombia Bogotá, a city that has rapidly emerged as an independent music capital in Latin America. Unlike other major metropolises that rely solely on historical prestige, Colombia Bogotá has cultivated its scene through grassroots organization and innovative policy support.</w:t>
      </w:r>
    </w:p>
    <w:p>
      <w:pPr>
        <w:pStyle w:val="BodyText"/>
      </w:pPr>
      <w:r>
        <w:t xml:space="preserve">We must recognize that the definition of a musician today extends far beyond the ability to play an instrument. It involves entrepreneurship, digital literacy, and cultural stewardship. This presentation will dissect these elements within the specific geographic and cultural framework of Colombia Bogotá.</w:t>
      </w:r>
    </w:p>
    <w:bookmarkEnd w:id="21"/>
    <w:bookmarkStart w:id="22" w:name="X6730139e2aae39f6c188d761bd9bb339d93f997"/>
    <w:p>
      <w:pPr>
        <w:pStyle w:val="Heading2"/>
      </w:pPr>
      <w:r>
        <w:t xml:space="preserve">The Unique Cultural Fabric of Colombia Bogotá</w:t>
      </w:r>
    </w:p>
    <w:p>
      <w:pPr>
        <w:pStyle w:val="FirstParagraph"/>
      </w:pPr>
      <w:r>
        <w:t xml:space="preserve">To understand the musician in this region, one must first understand the soil from which they grow. Colombia Bogotá is not merely a city; it is a melting pot of indigenous heritage, Afro-Colombian rhythms, and Andean traditions. The modern musician here operates at the intersection of these deep historical roots and globalized pop culture.</w:t>
      </w:r>
    </w:p>
    <w:p>
      <w:pPr>
        <w:pStyle w:val="BodyText"/>
      </w:pPr>
      <w:r>
        <w:t xml:space="preserve">Unlike other cities where genres remain siloed, in Colombia Bogotá, there is a profound blending of sounds. A single musician might draw inspiration from Cumbia while producing beats using Western hip-hop techniques. This hybridity is the signature of the Colombian Bogotá artistic identity. The audience here is educated and discerning; they value authenticity but are eager for innovation. Therefore, the musician cannot rely on nostalgia alone; they must evolve while respecting tradition.</w:t>
      </w:r>
    </w:p>
    <w:bookmarkEnd w:id="22"/>
    <w:bookmarkStart w:id="23" w:name="economic-realities-and-the-gig-economy"/>
    <w:p>
      <w:pPr>
        <w:pStyle w:val="Heading2"/>
      </w:pPr>
      <w:r>
        <w:t xml:space="preserve">Economic Realities and the Gig Economy</w:t>
      </w:r>
    </w:p>
    <w:p>
      <w:pPr>
        <w:pStyle w:val="FirstParagraph"/>
      </w:pPr>
      <w:r>
        <w:t xml:space="preserve">The economic model for a musician has changed dramatically. In Colombia Bogotá, traditional revenue streams from record sales have been largely replaced by streaming royalties, live performance fees, and brand partnerships. However, the cost of living in Colombia Bogotá is rising, placing pressure on artists to monetize their skills efficiently.</w:t>
      </w:r>
    </w:p>
    <w:p>
      <w:pPr>
        <w:pStyle w:val="BodyText"/>
      </w:pPr>
      <w:r>
        <w:t xml:space="preserve">Many musicians in this sector now function as small business owners. They must manage their own marketing, booking negotiations, and financial planning. The seminar highlights that success for a musician today requires a dual competency: artistic excellence and business acumen. Without these skills, even the most talented individual may struggle to find sustainable footing in the competitive market of Colombia Bogotá.</w:t>
      </w:r>
    </w:p>
    <w:bookmarkEnd w:id="23"/>
    <w:bookmarkStart w:id="24" w:name="digital-transformation-and-global-reach"/>
    <w:p>
      <w:pPr>
        <w:pStyle w:val="Heading2"/>
      </w:pPr>
      <w:r>
        <w:t xml:space="preserve">Digital Transformation and Global Reach</w:t>
      </w:r>
    </w:p>
    <w:p>
      <w:pPr>
        <w:pStyle w:val="FirstParagraph"/>
      </w:pPr>
      <w:r>
        <w:t xml:space="preserve">The internet has democratized access for the musician, allowing local talent from Colombia Bogotá to reach global audiences without leaving their home studios. Platforms like Spotify, YouTube, and Instagram have become essential tools for promotion. For a musician in Colombia Bogotá, digital presence is not optional; it is mandatory.</w:t>
      </w:r>
    </w:p>
    <w:p>
      <w:pPr>
        <w:pStyle w:val="BodyText"/>
      </w:pPr>
      <w:r>
        <w:t xml:space="preserve">We observe a trend where local scenes feed into global trends. Artists from the barrios of Colombia Bogotá are collaborating with producers in Los Angeles or London via digital platforms. This connectivity allows the musician to transcend geographical boundaries while maintaining their cultural specificity. The challenge lies in algorithmic visibility, requiring musicians to constantly adapt their content strategy to maintain relevance.</w:t>
      </w:r>
    </w:p>
    <w:bookmarkEnd w:id="24"/>
    <w:bookmarkStart w:id="25" w:name="the-role-of-live-performance-spaces"/>
    <w:p>
      <w:pPr>
        <w:pStyle w:val="Heading2"/>
      </w:pPr>
      <w:r>
        <w:t xml:space="preserve">The Role of Live Performance Spaces</w:t>
      </w:r>
    </w:p>
    <w:p>
      <w:pPr>
        <w:pStyle w:val="FirstParagraph"/>
      </w:pPr>
      <w:r>
        <w:t xml:space="preserve">While digital tools are vital, the physical experience remains paramount for the musician. Colombia Bogotá boasts an incredibly diverse array of venues, from intimate jazz clubs in La Candelaria to large-scale arenas in Suba. These spaces serve as incubators for new talent and sanctuaries for community building.</w:t>
      </w:r>
    </w:p>
    <w:p>
      <w:pPr>
        <w:pStyle w:val="BodyText"/>
      </w:pPr>
      <w:r>
        <w:t xml:space="preserve">The musician relies on these live interactions to build a loyal fanbase. In Colombia Bogotá, the culture of the "live session" is particularly strong, often involving impromptu jam sessions that foster collaboration among peers. This ecosystem encourages risk-taking and experimentation, which are essential for artistic growth. The venue owners in this region are becoming key partners in the musician's career development.</w:t>
      </w:r>
    </w:p>
    <w:bookmarkEnd w:id="25"/>
    <w:bookmarkStart w:id="26" w:name="institutional-support-and-policy"/>
    <w:p>
      <w:pPr>
        <w:pStyle w:val="Heading2"/>
      </w:pPr>
      <w:r>
        <w:t xml:space="preserve">Institutional Support and Policy</w:t>
      </w:r>
    </w:p>
    <w:p>
      <w:pPr>
        <w:pStyle w:val="FirstParagraph"/>
      </w:pPr>
      <w:r>
        <w:t xml:space="preserve">The relationship between the state and the arts in Colombia Bogotá has improved significantly over the last decade. Municipal programs now offer grants, rehearsal spaces, and training workshops specifically for musicians. These initiatives acknowledge that culture is a driver of social development.</w:t>
      </w:r>
    </w:p>
    <w:p>
      <w:pPr>
        <w:pStyle w:val="BodyText"/>
      </w:pPr>
      <w:r>
        <w:t xml:space="preserve">However, challenges remain regarding intellectual property rights and fair compensation. The seminar argues that while support systems exist, they are often underutilized due to a lack of information among emerging artists. Empowering the musician with knowledge about these resources is crucial for maximizing their potential within the Colombian Bogotá framework.</w:t>
      </w:r>
    </w:p>
    <w:bookmarkEnd w:id="26"/>
    <w:bookmarkStart w:id="27" w:name="challenges-and-social-responsibility"/>
    <w:p>
      <w:pPr>
        <w:pStyle w:val="Heading2"/>
      </w:pPr>
      <w:r>
        <w:t xml:space="preserve">Challenges and Social Responsibility</w:t>
      </w:r>
    </w:p>
    <w:p>
      <w:pPr>
        <w:pStyle w:val="FirstParagraph"/>
      </w:pPr>
      <w:r>
        <w:t xml:space="preserve">The modern musician in Colombia Bogotá faces social challenges that are unique to the region. Issues such as inequality, safety concerns, and mental health awareness are prevalent. Artists often use their platform to address these topics, turning music into a form of social commentary.</w:t>
      </w:r>
    </w:p>
    <w:p>
      <w:pPr>
        <w:pStyle w:val="BodyText"/>
      </w:pPr>
      <w:r>
        <w:t xml:space="preserve">This adds a layer of responsibility to the role of the musician. They are not just entertainers; they are voice bearers for marginalized communities. In Colombia Bogotá, music has historically been a tool for peacebuilding and reconciliation. The contemporary artist continues this legacy by promoting messages of unity and diversity through their work.</w:t>
      </w:r>
    </w:p>
    <w:bookmarkEnd w:id="27"/>
    <w:bookmarkStart w:id="28" w:name="case-studies-of-success"/>
    <w:p>
      <w:pPr>
        <w:pStyle w:val="Heading2"/>
      </w:pPr>
      <w:r>
        <w:t xml:space="preserve">Case Studies of Success</w:t>
      </w:r>
    </w:p>
    <w:p>
      <w:pPr>
        <w:pStyle w:val="FirstParagraph"/>
      </w:pPr>
      <w:r>
        <w:t xml:space="preserve">We will examine three distinct case studies of musicians who have thrived in Colombia Bogotá. These examples illustrate different pathways: one artist focused on folk fusion, another on electronic production, and a third on urban trap music. Despite their differing styles, all three share common traits: resilience, community engagement, and strategic digital planning.</w:t>
      </w:r>
    </w:p>
    <w:p>
      <w:pPr>
        <w:pStyle w:val="BodyText"/>
      </w:pPr>
      <w:r>
        <w:t xml:space="preserve">These profiles demonstrate that there is no single formula for success. However, they confirm that adaptability is key. Whether playing in traditional festivals or modern electronic clubs within Colombia Bogotá, the successful musician remains connected to their audience’s evolving tastes.</w:t>
      </w:r>
    </w:p>
    <w:bookmarkEnd w:id="28"/>
    <w:bookmarkStart w:id="29" w:name="future-trends-and-opportunities"/>
    <w:p>
      <w:pPr>
        <w:pStyle w:val="Heading2"/>
      </w:pPr>
      <w:r>
        <w:t xml:space="preserve">Future Trends and Opportunities</w:t>
      </w:r>
    </w:p>
    <w:p>
      <w:pPr>
        <w:pStyle w:val="FirstParagraph"/>
      </w:pPr>
      <w:r>
        <w:t xml:space="preserve">Looking ahead, we predict a continued integration of virtual reality and immersive audio technologies into the musician's toolkit. The future of performance in Colombia Bogotá may see the rise of hybrid concerts that blend physical attendance with digital engagement.</w:t>
      </w:r>
    </w:p>
    <w:p>
      <w:pPr>
        <w:pStyle w:val="BodyText"/>
      </w:pPr>
      <w:r>
        <w:t xml:space="preserve">Furthermore, as international interest in Latin American music grows, opportunities for touring abroad will expand. The musician must prepare for this global stage by maintaining high production values and diverse repertoires. Colombia Bogotá is positioned to remain a central hub for innovation in the region, offering endless possibilities for creative growth.</w:t>
      </w:r>
    </w:p>
    <w:bookmarkEnd w:id="29"/>
    <w:bookmarkStart w:id="30" w:name="conclusion"/>
    <w:p>
      <w:pPr>
        <w:pStyle w:val="Heading2"/>
      </w:pPr>
      <w:r>
        <w:t xml:space="preserve">Conclusion</w:t>
      </w:r>
    </w:p>
    <w:p>
      <w:pPr>
        <w:pStyle w:val="FirstParagraph"/>
      </w:pPr>
      <w:r>
        <w:t xml:space="preserve">In conclusion, the role of the musician in Colombia Bogotá is complex, multifaceted, and incredibly rewarding. It requires a balance of artistic passion and professional discipline. The city provides a fertile ground for creativity, supported by a growing infrastructure and an enthusiastic audience.</w:t>
      </w:r>
    </w:p>
    <w:p>
      <w:pPr>
        <w:pStyle w:val="BodyText"/>
      </w:pPr>
      <w:r>
        <w:t xml:space="preserve">We urge aspiring and established artists alike to embrace these opportunities while remaining grounded in their cultural identity. The future of music in Colombia Bogotá is bright, provided that the musician continues to advocate for their rights and innovate within their craft.</w:t>
      </w:r>
    </w:p>
    <w:bookmarkEnd w:id="30"/>
    <w:bookmarkStart w:id="31" w:name="qa-session"/>
    <w:p>
      <w:pPr>
        <w:pStyle w:val="Heading2"/>
      </w:pPr>
      <w:r>
        <w:t xml:space="preserve">Q&amp;A Session</w:t>
      </w:r>
    </w:p>
    <w:p>
      <w:pPr>
        <w:pStyle w:val="FirstParagraph"/>
      </w:pPr>
      <w:r>
        <w:t xml:space="preserve">We now open the floor for questions regarding the presentation of seminar presentation slides about music. Please feel free to ask about specific strategies, resources available in Colombia Bogotá, or further details on the case studies provided.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Colombia Bogotá</dc:title>
  <dc:creator/>
  <dc:language>en</dc:language>
  <cp:keywords/>
  <dcterms:created xsi:type="dcterms:W3CDTF">2026-07-29T22:34:59Z</dcterms:created>
  <dcterms:modified xsi:type="dcterms:W3CDTF">2026-07-29T22:34:59Z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