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Kuwait</w:t>
      </w:r>
      <w:r>
        <w:t xml:space="preserve"> </w:t>
      </w:r>
      <w:r>
        <w:t xml:space="preserve">City</w:t>
      </w:r>
    </w:p>
    <w:bookmarkStart w:id="28" w:name="Xb7e773e1eaf475a75284a06c99d22092db7f6a0"/>
    <w:p>
      <w:pPr>
        <w:pStyle w:val="Heading1"/>
      </w:pPr>
      <w:r>
        <w:t xml:space="preserve">Seminar Presentation Slides:</w:t>
      </w:r>
      <w:r>
        <w:br/>
      </w:r>
      <w:r>
        <w:t xml:space="preserve">The Evolution and Future of the Professional Musician in Kuwait City</w:t>
      </w:r>
    </w:p>
    <w:p>
      <w:pPr>
        <w:pStyle w:val="FirstParagraph"/>
      </w:pPr>
      <w:r>
        <w:t xml:space="preserve">A Comprehensive Analysis of Cultural Preservation, Technological Integration, and Economic Sustainability for Modern Artists.</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the intricate dynamics of the modern musician within the unique cultural landscape of Kuwait City. As we gather to discuss this vital topic, it is imperative to acknowledge that Kuwait City serves as more than just a geographical location; it acts as a vibrant crucible where traditional Arab heritage intersects with rapid modernization and global digital trends.</w:t>
      </w:r>
    </w:p>
    <w:p>
      <w:pPr>
        <w:pStyle w:val="BodyText"/>
      </w:pPr>
      <w:r>
        <w:t xml:space="preserve">The role of the</w:t>
      </w:r>
      <w:r>
        <w:t xml:space="preserve"> </w:t>
      </w:r>
      <w:r>
        <w:rPr>
          <w:bCs/>
          <w:b/>
        </w:rPr>
        <w:t xml:space="preserve">Musician</w:t>
      </w:r>
      <w:r>
        <w:t xml:space="preserve"> </w:t>
      </w:r>
      <w:r>
        <w:t xml:space="preserve">in contemporary society has shifted dramatically from being merely an entertainer to becoming a cultural ambassador, a social commentator, and an entrepreneurial entity. In Kuwait City, this transformation is particularly pronounced due to the nation's strong emphasis on preserving its identity while embracing innovation. This presentation aims to dissect the multifaceted challenges and opportunities facing artists today.</w:t>
      </w:r>
    </w:p>
    <w:p>
      <w:pPr>
        <w:pStyle w:val="BodyText"/>
      </w:pPr>
      <w:r>
        <w:t xml:space="preserve">We will explore how the local ecosystem supports creative endeavors, the impact of social media on artistic visibility, and the specific regulatory frameworks that shape professional conduct. By understanding these nuances, we can better appreciate how a</w:t>
      </w:r>
      <w:r>
        <w:t xml:space="preserve"> </w:t>
      </w:r>
      <w:r>
        <w:rPr>
          <w:bCs/>
          <w:b/>
        </w:rPr>
        <w:t xml:space="preserve">Musician</w:t>
      </w:r>
      <w:r>
        <w:t xml:space="preserve"> </w:t>
      </w:r>
      <w:r>
        <w:t xml:space="preserve">navigates the complex terrain of Kuwait City to establish a sustainable and impactful career.</w:t>
      </w:r>
    </w:p>
    <w:bookmarkEnd w:id="20"/>
    <w:bookmarkStart w:id="21" w:name="Xdd0c28a95507c52022dae925b56cbfc8169ac3c"/>
    <w:p>
      <w:pPr>
        <w:pStyle w:val="Heading2"/>
      </w:pPr>
      <w:r>
        <w:t xml:space="preserve">Slide 2: Historical Roots and Cultural Significance in Kuwait City</w:t>
      </w:r>
    </w:p>
    <w:p>
      <w:pPr>
        <w:pStyle w:val="FirstParagraph"/>
      </w:pPr>
      <w:r>
        <w:t xml:space="preserve">To understand the present state of music, one must look back at the historical foundations that define artistic expression in this region. In Kuwait City, music has historically been intertwined with poetry, storytelling, and communal gatherings. Traditional genres such as "Saidi" and "Fijiri" are not just musical forms but are repositories of cultural memory.</w:t>
      </w:r>
    </w:p>
    <w:p>
      <w:pPr>
        <w:pStyle w:val="BodyText"/>
      </w:pPr>
      <w:r>
        <w:t xml:space="preserve">The modern</w:t>
      </w:r>
      <w:r>
        <w:t xml:space="preserve"> </w:t>
      </w:r>
      <w:r>
        <w:rPr>
          <w:bCs/>
          <w:b/>
        </w:rPr>
        <w:t xml:space="preserve">Musician</w:t>
      </w:r>
      <w:r>
        <w:t xml:space="preserve"> </w:t>
      </w:r>
      <w:r>
        <w:t xml:space="preserve">in Kuwait City operates within a context where these traditional elements are highly respected yet often reinterpreted. There is a growing movement among contemporary artists to fuse classical instruments like the oud and mirwas with modern electronic beats, creating a hybrid sound that resonates with both older generations and the youth demographic. This cultural fusion is essential for the survival of heritage while ensuring relevance in a globalized world.</w:t>
      </w:r>
    </w:p>
    <w:p>
      <w:pPr>
        <w:pStyle w:val="BodyText"/>
      </w:pPr>
      <w:r>
        <w:t xml:space="preserve">Furthermore, institutions in Kuwait City have begun to recognize the importance of documenting these oral histories. Museums and cultural centers actively collaborate with local</w:t>
      </w:r>
      <w:r>
        <w:t xml:space="preserve"> </w:t>
      </w:r>
      <w:r>
        <w:rPr>
          <w:bCs/>
          <w:b/>
        </w:rPr>
        <w:t xml:space="preserve">Musician</w:t>
      </w:r>
      <w:r>
        <w:t xml:space="preserve">s to preserve endangered musical forms. This institutional support provides a safety net for artists who might otherwise struggle against the homogenizing pressures of global pop culture.</w:t>
      </w:r>
    </w:p>
    <w:bookmarkEnd w:id="21"/>
    <w:bookmarkStart w:id="22" w:name="Xb16e7a8967cb8e0f997b0b0b28a9adbd12371a4"/>
    <w:p>
      <w:pPr>
        <w:pStyle w:val="Heading2"/>
      </w:pPr>
      <w:r>
        <w:t xml:space="preserve">Slide 3: The Digital Transformation and Social Media Influence</w:t>
      </w:r>
    </w:p>
    <w:p>
      <w:pPr>
        <w:pStyle w:val="FirstParagraph"/>
      </w:pPr>
      <w:r>
        <w:t xml:space="preserve">In the last decade, Kuwait City has witnessed an explosion in digital connectivity, profoundly altering how a</w:t>
      </w:r>
      <w:r>
        <w:t xml:space="preserve"> </w:t>
      </w:r>
      <w:r>
        <w:rPr>
          <w:bCs/>
          <w:b/>
        </w:rPr>
        <w:t xml:space="preserve">Musician</w:t>
      </w:r>
      <w:r>
        <w:t xml:space="preserve"> </w:t>
      </w:r>
      <w:r>
        <w:t xml:space="preserve">consumes and distributes content. Platforms such as Instagram, TikTok, and YouTube have democratized access to audiences. For a local artist based in Kuwait City, viral trends can lead to overnight fame without the need for traditional label deals.</w:t>
      </w:r>
    </w:p>
    <w:p>
      <w:pPr>
        <w:pStyle w:val="BodyText"/>
      </w:pPr>
      <w:r>
        <w:t xml:space="preserve">This shift requires the modern</w:t>
      </w:r>
      <w:r>
        <w:t xml:space="preserve"> </w:t>
      </w:r>
      <w:r>
        <w:rPr>
          <w:bCs/>
          <w:b/>
        </w:rPr>
        <w:t xml:space="preserve">Musician</w:t>
      </w:r>
      <w:r>
        <w:t xml:space="preserve"> </w:t>
      </w:r>
      <w:r>
        <w:t xml:space="preserve">to possess skills beyond musical proficiency; they must be content creators, digital marketers, and community managers. The algorithmic nature of social media platforms dictates visibility, forcing artists in Kuwait City to adapt their creative output to fit viral trends while maintaining artistic integrity. This creates a delicate balancing act between commercial viability and authentic expression.</w:t>
      </w:r>
    </w:p>
    <w:p>
      <w:pPr>
        <w:pStyle w:val="BodyText"/>
      </w:pPr>
      <w:r>
        <w:t xml:space="preserve">Moreover, the direct line of communication provided by social media allows musicians in Kuwait City to build loyal fanbases without geographic constraints. A track released from a studio in Salmiya can instantly reach listeners across the Arab world and beyond. This digital empowerment has led to an increase in independent productions, allowing</w:t>
      </w:r>
      <w:r>
        <w:t xml:space="preserve"> </w:t>
      </w:r>
      <w:r>
        <w:rPr>
          <w:bCs/>
          <w:b/>
        </w:rPr>
        <w:t xml:space="preserve">Musician</w:t>
      </w:r>
      <w:r>
        <w:t xml:space="preserve">s greater control over their intellectual property and creative direction.</w:t>
      </w:r>
    </w:p>
    <w:bookmarkEnd w:id="22"/>
    <w:bookmarkStart w:id="23" w:name="X9d7c498719df6c6cb72ab1d40c5619fd2689bf6"/>
    <w:p>
      <w:pPr>
        <w:pStyle w:val="Heading2"/>
      </w:pPr>
      <w:r>
        <w:t xml:space="preserve">Slide 4: Economic Models and Commercial Viability</w:t>
      </w:r>
    </w:p>
    <w:p>
      <w:pPr>
        <w:pStyle w:val="FirstParagraph"/>
      </w:pPr>
      <w:r>
        <w:t xml:space="preserve">The economic landscape for a professional</w:t>
      </w:r>
      <w:r>
        <w:t xml:space="preserve"> </w:t>
      </w:r>
      <w:r>
        <w:rPr>
          <w:bCs/>
          <w:b/>
        </w:rPr>
        <w:t xml:space="preserve">Musician</w:t>
      </w:r>
      <w:r>
        <w:t xml:space="preserve"> </w:t>
      </w:r>
      <w:r>
        <w:t xml:space="preserve">in Kuwait City is evolving. Traditionally, revenue streams were limited to live performances at weddings, corporate events, or state-sponsored festivals. However, the rise of streaming services and digital licensing has opened new avenues for income generation.</w:t>
      </w:r>
    </w:p>
    <w:p>
      <w:pPr>
        <w:pStyle w:val="BodyText"/>
      </w:pPr>
      <w:r>
        <w:t xml:space="preserve">We must critically analyze the royalty structures available to artists in this region. While global platforms offer potential earnings, navigating these systems requires financial literacy often lacking in traditional music education programs in Kuwait City. Workshops and seminars aimed at educating musicians about copyright law and contract negotiation are increasingly vital.</w:t>
      </w:r>
    </w:p>
    <w:p>
      <w:pPr>
        <w:pStyle w:val="BodyText"/>
      </w:pPr>
      <w:r>
        <w:t xml:space="preserve">Additionally, the sponsorship market in Kuwait City remains a significant pillar for artist sustainability. Brands frequently collaborate with popular local</w:t>
      </w:r>
      <w:r>
        <w:t xml:space="preserve"> </w:t>
      </w:r>
      <w:r>
        <w:rPr>
          <w:bCs/>
          <w:b/>
        </w:rPr>
        <w:t xml:space="preserve">Musician</w:t>
      </w:r>
      <w:r>
        <w:t xml:space="preserve">s for marketing campaigns, providing substantial financial support. However, artists must carefully curate these partnerships to ensure alignment with their personal brand and artistic values. The goal is to transition from sporadic gig-based income to a diversified revenue model that includes merchandise, sync licensing for media, and educational workshops.</w:t>
      </w:r>
    </w:p>
    <w:bookmarkEnd w:id="23"/>
    <w:bookmarkStart w:id="24" w:name="Xaab183dad8c402f95eabc3088ee3d42d44a5cb0"/>
    <w:p>
      <w:pPr>
        <w:pStyle w:val="Heading2"/>
      </w:pPr>
      <w:r>
        <w:t xml:space="preserve">Slide 5: Regulatory Frameworks and Government Support</w:t>
      </w:r>
    </w:p>
    <w:p>
      <w:pPr>
        <w:pStyle w:val="FirstParagraph"/>
      </w:pPr>
      <w:r>
        <w:t xml:space="preserve">Navigating the legalities of being a working</w:t>
      </w:r>
      <w:r>
        <w:t xml:space="preserve"> </w:t>
      </w:r>
      <w:r>
        <w:rPr>
          <w:bCs/>
          <w:b/>
        </w:rPr>
        <w:t xml:space="preserve">Musician</w:t>
      </w:r>
      <w:r>
        <w:t xml:space="preserve"> </w:t>
      </w:r>
      <w:r>
        <w:t xml:space="preserve">in Kuwait City involves understanding local regulations regarding public performance, broadcasting rights, and content censorship. The Ministry of Information plays a pivotal role in setting guidelines that ensure artistic expression aligns with national values.</w:t>
      </w:r>
    </w:p>
    <w:p>
      <w:pPr>
        <w:pStyle w:val="BodyText"/>
      </w:pPr>
      <w:r>
        <w:t xml:space="preserve">Recent initiatives by the Kuwaiti government to support the creative economy have resulted in grants and incubator programs for young artists. These programs are designed to foster innovation and provide infrastructure such as recording studios and rehearsal spaces within Kuwait City. Access to these resources lowers the barrier to entry for aspiring</w:t>
      </w:r>
      <w:r>
        <w:t xml:space="preserve"> </w:t>
      </w:r>
      <w:r>
        <w:rPr>
          <w:bCs/>
          <w:b/>
        </w:rPr>
        <w:t xml:space="preserve">Musician</w:t>
      </w:r>
      <w:r>
        <w:t xml:space="preserve">s, allowing them to produce high-quality work without prohibitive initial costs.</w:t>
      </w:r>
    </w:p>
    <w:p>
      <w:pPr>
        <w:pStyle w:val="BodyText"/>
      </w:pPr>
      <w:r>
        <w:t xml:space="preserve">However, challenges remain regarding intellectual property enforcement. While laws exist on paper, practical implementation can be slow. Strengthening these frameworks is essential to protect the livelihoods of local artists and encourage foreign investment in the Kuwait City music industry.</w:t>
      </w:r>
    </w:p>
    <w:bookmarkEnd w:id="24"/>
    <w:bookmarkStart w:id="25" w:name="X3a48a0dff1396113a9f5765b8de9ef251d1f0ba"/>
    <w:p>
      <w:pPr>
        <w:pStyle w:val="Heading2"/>
      </w:pPr>
      <w:r>
        <w:t xml:space="preserve">Slide 6: Live Performance Culture and Venue Ecosystem</w:t>
      </w:r>
    </w:p>
    <w:p>
      <w:pPr>
        <w:pStyle w:val="FirstParagraph"/>
      </w:pPr>
      <w:r>
        <w:t xml:space="preserve">The live music scene in Kuwait City has matured significantly. Dedicated venues have emerged, moving away from the reliance on hotel ballrooms and private clubs. This shift allows for more intimate and artist-centric experiences, fostering a deeper connection between the</w:t>
      </w:r>
      <w:r>
        <w:t xml:space="preserve"> </w:t>
      </w:r>
      <w:r>
        <w:rPr>
          <w:bCs/>
          <w:b/>
        </w:rPr>
        <w:t xml:space="preserve">Musician</w:t>
      </w:r>
      <w:r>
        <w:t xml:space="preserve"> </w:t>
      </w:r>
      <w:r>
        <w:t xml:space="preserve">and the audience.</w:t>
      </w:r>
    </w:p>
    <w:p>
      <w:pPr>
        <w:pStyle w:val="BodyText"/>
      </w:pPr>
      <w:r>
        <w:t xml:space="preserve">Festivals held across Kuwait City during cooler months attract both regional and international acts, creating a vibrant atmosphere that celebrates diversity in sound. For the local</w:t>
      </w:r>
      <w:r>
        <w:t xml:space="preserve"> </w:t>
      </w:r>
      <w:r>
        <w:rPr>
          <w:bCs/>
          <w:b/>
        </w:rPr>
        <w:t xml:space="preserve">Musician</w:t>
      </w:r>
      <w:r>
        <w:t xml:space="preserve">, these festivals serve as crucial networking opportunities and platforms for showcasing talent on a larger stage. The energy of these events contributes to the city's cultural identity, positioning it as a hub for artistic exchange.</w:t>
      </w:r>
    </w:p>
    <w:p>
      <w:pPr>
        <w:pStyle w:val="BodyText"/>
      </w:pPr>
      <w:r>
        <w:t xml:space="preserve">We must also consider the logistical aspects of live performance in Kuwait City, including sound engineering standards and audience behavior. Professional development programs that train artists in stage presence and crowd engagement are becoming more common, elevating the overall quality of live shows.</w:t>
      </w:r>
    </w:p>
    <w:bookmarkEnd w:id="25"/>
    <w:bookmarkStart w:id="26" w:name="X6bfd05ef6c4a6ebecdaa2ce1b9f8433071f5741"/>
    <w:p>
      <w:pPr>
        <w:pStyle w:val="Heading2"/>
      </w:pPr>
      <w:r>
        <w:t xml:space="preserve">Slide 7: Collaboration and Cross-Cultural Exchange</w:t>
      </w:r>
    </w:p>
    <w:p>
      <w:pPr>
        <w:pStyle w:val="FirstParagraph"/>
      </w:pPr>
      <w:r>
        <w:t xml:space="preserve">Kuwait City’s cosmopolitan nature facilitates unique collaborative opportunities. The local music community is diverse, encompassing artists from various ethnic and cultural backgrounds. This diversity enriches the musical output, leading to innovative fusions that reflect the multicultural reality of Kuwait.</w:t>
      </w:r>
    </w:p>
    <w:p>
      <w:pPr>
        <w:pStyle w:val="BodyText"/>
      </w:pPr>
      <w:r>
        <w:t xml:space="preserve">A modern</w:t>
      </w:r>
      <w:r>
        <w:t xml:space="preserve"> </w:t>
      </w:r>
      <w:r>
        <w:rPr>
          <w:bCs/>
          <w:b/>
        </w:rPr>
        <w:t xml:space="preserve">Musician</w:t>
      </w:r>
      <w:r>
        <w:t xml:space="preserve"> </w:t>
      </w:r>
      <w:r>
        <w:t xml:space="preserve">in Kuwait City often collaborates with producers and lyricists from different backgrounds, blending Arabic dialects with English or other languages. This linguistic hybridity mirrors the demographic composition of the city and broadens the appeal of their work. Cross-cultural exchanges also extend internationally, with Kuwaiti artists participating in residencies abroad and foreign artists visiting Kuwait City.</w:t>
      </w:r>
    </w:p>
    <w:p>
      <w:pPr>
        <w:pStyle w:val="BodyText"/>
      </w:pPr>
      <w:r>
        <w:t xml:space="preserve">These collaborations are not merely artistic but also educational, fostering mutual understanding and breaking down stereotypes. They demonstrate that the role of a</w:t>
      </w:r>
      <w:r>
        <w:t xml:space="preserve"> </w:t>
      </w:r>
      <w:r>
        <w:rPr>
          <w:bCs/>
          <w:b/>
        </w:rPr>
        <w:t xml:space="preserve">Musician</w:t>
      </w:r>
      <w:r>
        <w:t xml:space="preserve"> </w:t>
      </w:r>
      <w:r>
        <w:t xml:space="preserve">extends beyond entertainment to include diplomacy and cultural bridge-building.</w:t>
      </w:r>
    </w:p>
    <w:bookmarkEnd w:id="26"/>
    <w:bookmarkStart w:id="27" w:name="X3da46e54ed28b30dbfedc2aacdd00427fb2c491"/>
    <w:p>
      <w:pPr>
        <w:pStyle w:val="Heading2"/>
      </w:pPr>
      <w:r>
        <w:t xml:space="preserve">Slide 8: Conclusion and Future Outlook for the Musician in Kuwait City</w:t>
      </w:r>
    </w:p>
    <w:p>
      <w:pPr>
        <w:pStyle w:val="FirstParagraph"/>
      </w:pPr>
      <w:r>
        <w:t xml:space="preserve">In conclusion, the trajectory of the professional</w:t>
      </w:r>
      <w:r>
        <w:t xml:space="preserve"> </w:t>
      </w:r>
      <w:r>
        <w:rPr>
          <w:bCs/>
          <w:b/>
        </w:rPr>
        <w:t xml:space="preserve">Musician</w:t>
      </w:r>
      <w:r>
        <w:t xml:space="preserve"> </w:t>
      </w:r>
      <w:r>
        <w:t xml:space="preserve">in Kuwait City is one of dynamic growth and adaptation. The convergence of rich cultural heritage, digital innovation, and supportive government initiatives creates a fertile ground for artistic flourishing.</w:t>
      </w:r>
    </w:p>
    <w:p>
      <w:pPr>
        <w:pStyle w:val="BodyText"/>
      </w:pPr>
      <w:r>
        <w:t xml:space="preserve">However, sustained success requires continuous education regarding business practices, legal rights, and digital marketing strategies. The future belongs to the versatile</w:t>
      </w:r>
      <w:r>
        <w:t xml:space="preserve"> </w:t>
      </w:r>
      <w:r>
        <w:rPr>
          <w:bCs/>
          <w:b/>
        </w:rPr>
        <w:t xml:space="preserve">Musician</w:t>
      </w:r>
      <w:r>
        <w:t xml:space="preserve"> </w:t>
      </w:r>
      <w:r>
        <w:t xml:space="preserve">who can navigate both traditional expectations and modern demands.</w:t>
      </w:r>
    </w:p>
    <w:p>
      <w:pPr>
        <w:pStyle w:val="BodyText"/>
      </w:pPr>
      <w:r>
        <w:t xml:space="preserve">We call upon stakeholders in Kuwait City—including educational institutions, government bodies, and private sector partners—to continue investing in the creative ecosystem. By empowering local talent with resources and opportunities, we ensure that Kuwait City remains a beacon of artistic excellence. The journey of the modern musician is complex, but within the vibrant context of Kuwait City, it is filled with promise and potential for meaningful cultural contribution.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Kuwait City</dc:title>
  <dc:creator/>
  <dc:language>en</dc:language>
  <cp:keywords/>
  <dcterms:created xsi:type="dcterms:W3CDTF">2026-07-29T18:24:10Z</dcterms:created>
  <dcterms:modified xsi:type="dcterms:W3CDTF">2026-07-29T18:24:10Z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