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Modern</w:t>
      </w:r>
      <w:r>
        <w:t xml:space="preserve"> </w:t>
      </w:r>
      <w:r>
        <w:t xml:space="preserve">Society</w:t>
      </w:r>
    </w:p>
    <w:bookmarkStart w:id="20" w:name="Xde15e51dfb8f17bccb69d5ba0d544a4d5bf2d1a"/>
    <w:p>
      <w:pPr>
        <w:pStyle w:val="Heading1"/>
      </w:pPr>
      <w:r>
        <w:t xml:space="preserve">Seminar Presentation Slides: The Musician in the Digital and Cultural Landscape</w:t>
      </w:r>
    </w:p>
    <w:p>
      <w:pPr>
        <w:pStyle w:val="FirstParagraph"/>
      </w:pPr>
      <w:r>
        <w:t xml:space="preserve">Slide 1: Introduction to the Seminar</w:t>
      </w:r>
    </w:p>
    <w:p>
      <w:pPr>
        <w:pStyle w:val="BodyText"/>
      </w:pPr>
      <w:r>
        <w:t xml:space="preserve">Welcome to this comprehensive seminar dedicated to exploring the multifaceted role of the modern musician. In an era defined by rapid technological advancement and shifting cultural paradigms, the identity of a musician has evolved far beyond traditional performance metrics. This presentation aims to dissect the contemporary landscape, examining how artistic expression intersects with digital innovation, economic sustainability, and global connectivity.</w:t>
      </w:r>
    </w:p>
    <w:p>
      <w:pPr>
        <w:pStyle w:val="BodyText"/>
      </w:pPr>
      <w:r>
        <w:t xml:space="preserve">We will delve into the challenges faced by creators today, including copyright complexities in the streaming era and the democratization of production tools. Furthermore, we will analyze case studies that illustrate successful adaptation strategies. By understanding these dynamics, we can better appreciate how musicians maintain creative integrity while navigating a saturated global market.</w:t>
      </w:r>
    </w:p>
    <w:p>
      <w:pPr>
        <w:pStyle w:val="BodyText"/>
      </w:pPr>
      <w:r>
        <w:t xml:space="preserve">Slide 2: The Shift from Physical to Digital Distribution</w:t>
      </w:r>
    </w:p>
    <w:p>
      <w:pPr>
        <w:pStyle w:val="BodyText"/>
      </w:pPr>
      <w:r>
        <w:t xml:space="preserve">The primary transformation in the music industry has been the shift from physical media to digital streaming. For the modern musician, this means that distribution is no longer gated by major record labels alone. Independent artists now have direct access to global audiences through platforms like Spotify, Apple Music, and YouTube.</w:t>
      </w:r>
    </w:p>
    <w:p>
      <w:pPr>
        <w:numPr>
          <w:ilvl w:val="0"/>
          <w:numId w:val="1001"/>
        </w:numPr>
        <w:pStyle w:val="Compact"/>
      </w:pPr>
      <w:r>
        <w:rPr>
          <w:bCs/>
          <w:b/>
        </w:rPr>
        <w:t xml:space="preserve">Accessibility:</w:t>
      </w:r>
      <w:r>
        <w:t xml:space="preserve"> </w:t>
      </w:r>
      <w:r>
        <w:t xml:space="preserve">High-quality recording equipment is now affordable, allowing home studios to rival professional facilities.</w:t>
      </w:r>
    </w:p>
    <w:p>
      <w:pPr>
        <w:numPr>
          <w:ilvl w:val="0"/>
          <w:numId w:val="1001"/>
        </w:numPr>
        <w:pStyle w:val="Compact"/>
      </w:pPr>
      <w:r>
        <w:rPr>
          <w:bCs/>
          <w:b/>
        </w:rPr>
        <w:t xml:space="preserve">Data Analytics:</w:t>
      </w:r>
      <w:r>
        <w:t xml:space="preserve"> </w:t>
      </w:r>
      <w:r>
        <w:t xml:space="preserve">Musicians can access real-time data regarding listener demographics and engagement, allowing for tailored marketing strategies.</w:t>
      </w:r>
    </w:p>
    <w:p>
      <w:pPr>
        <w:numPr>
          <w:ilvl w:val="0"/>
          <w:numId w:val="1001"/>
        </w:numPr>
        <w:pStyle w:val="Compact"/>
      </w:pPr>
      <w:r>
        <w:rPr>
          <w:bCs/>
          <w:b/>
        </w:rPr>
        <w:t xml:space="preserve">The Long Tail Effect:</w:t>
      </w:r>
      <w:r>
        <w:t xml:space="preserve"> </w:t>
      </w:r>
      <w:r>
        <w:t xml:space="preserve">Niche genres can thrive because digital platforms do not require shelf space, enabling diverse musical expressions to find their specific audiences.</w:t>
      </w:r>
    </w:p>
    <w:p>
      <w:pPr>
        <w:pStyle w:val="FirstParagraph"/>
      </w:pPr>
      <w:r>
        <w:t xml:space="preserve">Slide 3: Socio-Cultural Context of the Musician</w:t>
      </w:r>
    </w:p>
    <w:p>
      <w:pPr>
        <w:pStyle w:val="BodyText"/>
      </w:pPr>
      <w:r>
        <w:t xml:space="preserve">Musicians are not merely entertainers; they are cultural custodians. They reflect societal values, challenge norms, and preserve heritage. In many cultures, music serves as a vehicle for social commentary and political expression. The musician plays a pivotal role in shaping national identity and fostering community cohesion.</w:t>
      </w:r>
    </w:p>
    <w:p>
      <w:pPr>
        <w:pStyle w:val="BodyText"/>
      </w:pPr>
      <w:r>
        <w:t xml:space="preserve">However, this role comes with responsibility. Artists must navigate the delicate balance between artistic freedom and cultural sensitivity. They are often looked upon as influencers whose behavior and lyrics can impact youth culture significantly. Therefore, understanding the broader socio-cultural context is essential for any musician aiming to create meaningful and resonant work.</w:t>
      </w:r>
    </w:p>
    <w:p>
      <w:pPr>
        <w:pStyle w:val="BodyText"/>
      </w:pPr>
      <w:r>
        <w:t xml:space="preserve">Slide 4: Focus on Saudi Arabia Riyadh - Vision 2030</w:t>
      </w:r>
    </w:p>
    <w:p>
      <w:pPr>
        <w:pStyle w:val="BodyText"/>
      </w:pPr>
      <w:r>
        <w:t xml:space="preserve">To understand the specific opportunities and dynamics of the region, we must examine the unique ecosystem in Saudi Arabia. The Kingdom’s Vision 2030 represents a monumental shift in cultural policy, aiming to diversify the economy away from oil dependence toward entertainment and tourism. Riyadh, as the capital and a rapidly expanding metropolis, is at the heart of this transformation.</w:t>
      </w:r>
    </w:p>
    <w:p>
      <w:pPr>
        <w:pStyle w:val="BodyText"/>
      </w:pPr>
      <w:r>
        <w:t xml:space="preserve">This national vision has opened doors for local talent previously constrained by limited public entertainment infrastructure. The government’s investment in cultural projects signals a strong commitment to nurturing domestic arts, providing new avenues for musicians to thrive professionally and creatively within the Kingdom.</w:t>
      </w:r>
    </w:p>
    <w:p>
      <w:pPr>
        <w:pStyle w:val="BodyText"/>
      </w:pPr>
      <w:r>
        <w:t xml:space="preserve">Slide 5: The Rise of the Live Music Industry in Saudi Arabia Riyadh</w:t>
      </w:r>
    </w:p>
    <w:p>
      <w:pPr>
        <w:pStyle w:val="BodyText"/>
      </w:pPr>
      <w:r>
        <w:t xml:space="preserve">Riyadh is currently experiencing a boom in live entertainment infrastructure. Historically, public performances were limited, but recent regulatory changes have permitted large-scale concerts and festivals. This shift has created an unprecedented demand for professional musicians, sound engineers, and event organizers.</w:t>
      </w:r>
    </w:p>
    <w:p>
      <w:pPr>
        <w:numPr>
          <w:ilvl w:val="0"/>
          <w:numId w:val="1002"/>
        </w:numPr>
        <w:pStyle w:val="Compact"/>
      </w:pPr>
      <w:r>
        <w:rPr>
          <w:bCs/>
          <w:b/>
        </w:rPr>
        <w:t xml:space="preserve">Majestic Concerts:</w:t>
      </w:r>
      <w:r>
        <w:t xml:space="preserve"> </w:t>
      </w:r>
      <w:r>
        <w:t xml:space="preserve">International superstars now regularly perform in Riyadh, raising the bar for production quality and audience expectations.</w:t>
      </w:r>
    </w:p>
    <w:p>
      <w:pPr>
        <w:numPr>
          <w:ilvl w:val="0"/>
          <w:numId w:val="1002"/>
        </w:numPr>
        <w:pStyle w:val="Compact"/>
      </w:pPr>
      <w:r>
        <w:rPr>
          <w:bCs/>
          <w:b/>
        </w:rPr>
        <w:t xml:space="preserve">Riyadh Season:</w:t>
      </w:r>
      <w:r>
        <w:t xml:space="preserve"> </w:t>
      </w:r>
      <w:r>
        <w:t xml:space="preserve">This annual festival acts as a catalyst, bringing diverse musical genres to local audiences and providing platforms for emerging Saudi artists to share stages with global icons.</w:t>
      </w:r>
    </w:p>
    <w:p>
      <w:pPr>
        <w:numPr>
          <w:ilvl w:val="0"/>
          <w:numId w:val="1002"/>
        </w:numPr>
        <w:pStyle w:val="Compact"/>
      </w:pPr>
      <w:r>
        <w:rPr>
          <w:bCs/>
          <w:b/>
        </w:rPr>
        <w:t xml:space="preserve">Venue Development:</w:t>
      </w:r>
      <w:r>
        <w:t xml:space="preserve"> </w:t>
      </w:r>
      <w:r>
        <w:t xml:space="preserve">The construction of state-of-the-art arenas and cultural districts is creating permanent homes for the performing arts in the capital.</w:t>
      </w:r>
    </w:p>
    <w:p>
      <w:pPr>
        <w:pStyle w:val="FirstParagraph"/>
      </w:pPr>
      <w:r>
        <w:t xml:space="preserve">Slide 6: Opportunities for Local Talent in Saudi Arabia Riyadh</w:t>
      </w:r>
    </w:p>
    <w:p>
      <w:pPr>
        <w:pStyle w:val="BodyText"/>
      </w:pPr>
      <w:r>
        <w:t xml:space="preserve">The cultural renaissance in Saudi Arabia presents a golden era for local musicians. There is a growing appetite for content that resonates with the local demographic while meeting international standards of production. Musicians who blend traditional Arabic musical elements with modern genres are particularly well-positioned to succeed.</w:t>
      </w:r>
    </w:p>
    <w:p>
      <w:pPr>
        <w:pStyle w:val="BodyText"/>
      </w:pPr>
      <w:r>
        <w:t xml:space="preserve">Educational initiatives are also on the rise, with academies and workshops being established in Riyadh to train young talent. This institutional support ensures that the next generation of musicians is not only artistically gifted but also equipped with business acumen and technical skills necessary for a sustainable career.</w:t>
      </w:r>
    </w:p>
    <w:p>
      <w:pPr>
        <w:pStyle w:val="BodyText"/>
      </w:pPr>
      <w:r>
        <w:t xml:space="preserve">Slide 7: Challenges and Considerations</w:t>
      </w:r>
    </w:p>
    <w:p>
      <w:pPr>
        <w:pStyle w:val="BodyText"/>
      </w:pPr>
      <w:r>
        <w:t xml:space="preserve">Despite the optimism, several challenges remain. Intellectual property rights enforcement is still maturing in the region, which can affect royalty payments for local creators. Additionally, there is a need for continuous professional development to keep pace with global trends.</w:t>
      </w:r>
    </w:p>
    <w:p>
      <w:pPr>
        <w:pStyle w:val="BodyText"/>
      </w:pPr>
      <w:r>
        <w:t xml:space="preserve">Musicians must also navigate cultural nuances carefully. While the environment is becoming more liberal regarding entertainment, respect for religious traditions and local customs remains paramount. Success in this market requires a deep understanding of the social fabric and the ability to create inclusive art that celebrates national pride while embracing global modernity.</w:t>
      </w:r>
    </w:p>
    <w:p>
      <w:pPr>
        <w:pStyle w:val="BodyText"/>
      </w:pPr>
      <w:r>
        <w:t xml:space="preserve">Slide 8: Strategic Recommendations for Musicians</w:t>
      </w:r>
    </w:p>
    <w:p>
      <w:pPr>
        <w:pStyle w:val="BodyText"/>
      </w:pPr>
      <w:r>
        <w:t xml:space="preserve">To thrive in this evolving landscape, musicians should adopt a holistic approach. First, leverage digital platforms to build a global fanbase while utilizing local events for revenue generation and community building. Second, invest in networking within the growing ecosystem of Riyadh’s entertainment sector.</w:t>
      </w:r>
    </w:p>
    <w:p>
      <w:pPr>
        <w:pStyle w:val="BodyText"/>
      </w:pPr>
      <w:r>
        <w:t xml:space="preserve">Collaboration is key. Cross-disciplinary collaborations with visual artists, filmmakers, and tech innovators can create unique value propositions. Finally, musicians should prioritize education about business management and rights protection to ensure long-term financial stability.</w:t>
      </w:r>
    </w:p>
    <w:p>
      <w:pPr>
        <w:pStyle w:val="BodyText"/>
      </w:pPr>
      <w:r>
        <w:t xml:space="preserve">Slide 9: Case Study - Success in Riyadh</w:t>
      </w:r>
    </w:p>
    <w:p>
      <w:pPr>
        <w:pStyle w:val="BodyText"/>
      </w:pPr>
      <w:r>
        <w:t xml:space="preserve">We examine the trajectory of successful Saudi artists who have transitioned from underground scenes to mainstream success. These artists utilized social media to build initial followings, participated in local festivals like Ramadan tent concerts, and eventually secured major sponsorships for large-scale productions in Riyadh.</w:t>
      </w:r>
    </w:p>
    <w:p>
      <w:pPr>
        <w:pStyle w:val="BodyText"/>
      </w:pPr>
      <w:r>
        <w:t xml:space="preserve">Their story highlights the importance of consistency, quality production, and adaptability. They did not just wait for opportunities; they created their own stages through innovative marketing and community engagement. This case study serves as a blueprint for aspiring musicians looking to replicate similar success stories within the Saudi market.</w:t>
      </w:r>
    </w:p>
    <w:p>
      <w:pPr>
        <w:pStyle w:val="BodyText"/>
      </w:pPr>
      <w:r>
        <w:t xml:space="preserve">Slide 10: Conclusion and Future Outlook</w:t>
      </w:r>
    </w:p>
    <w:p>
      <w:pPr>
        <w:pStyle w:val="BodyText"/>
      </w:pPr>
      <w:r>
        <w:t xml:space="preserve">In conclusion, the role of the musician is more dynamic than ever. The intersection of digital technology and cultural revitalization offers boundless possibilities. In Saudi Arabia Riyadh specifically, we are witnessing a historic opening that invites both local and international artistic contributions.</w:t>
      </w:r>
    </w:p>
    <w:p>
      <w:pPr>
        <w:pStyle w:val="BodyText"/>
      </w:pPr>
      <w:r>
        <w:t xml:space="preserve">The future belongs to those who can bridge traditional heritage with modern innovation. By embracing the opportunities presented by Vision 2030 and navigating the digital landscape with strategic foresight, musicians can achieve artistic fulfillment and professional sustainability. We encourage all attendees to engage actively in this vibrant ecosystem, contributing to a rich cultural tapestry that defines the new era of entertainment.</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Evolving Role of the Musician in Modern Society</dc:title>
  <dc:creator/>
  <dc:language>en</dc:language>
  <cp:keywords/>
  <dcterms:created xsi:type="dcterms:W3CDTF">2026-07-29T04:32:49Z</dcterms:created>
  <dcterms:modified xsi:type="dcterms:W3CDTF">2026-07-29T04:32:49Z</dcterms:modified>
</cp:coreProperties>
</file>

<file path=docProps/custom.xml><?xml version="1.0" encoding="utf-8"?>
<Properties xmlns="http://schemas.openxmlformats.org/officeDocument/2006/custom-properties" xmlns:vt="http://schemas.openxmlformats.org/officeDocument/2006/docPropsVTypes"/>
</file>