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Colombia</w:t>
      </w:r>
      <w:r>
        <w:t xml:space="preserve"> </w:t>
      </w:r>
      <w:r>
        <w:t xml:space="preserve">Bogotá</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Professional Excellence and Community Impact of the Nurse in Colombia Bogotá</w:t>
      </w:r>
    </w:p>
    <w:bookmarkEnd w:id="20"/>
    <w:bookmarkStart w:id="21" w:name="X739ab00b0fc104767a27da5d581878f8c756cf1"/>
    <w:p>
      <w:pPr>
        <w:pStyle w:val="Heading2"/>
      </w:pPr>
      <w:r>
        <w:t xml:space="preserve">Slide 1: Introduction to the Nursing Profession in Colombia Bogotá</w:t>
      </w:r>
    </w:p>
    <w:p>
      <w:pPr>
        <w:pStyle w:val="FirstParagraph"/>
      </w:pPr>
      <w:r>
        <w:t xml:space="preserve">Welcome to this comprehensive seminar presentation regarding the critical role of healthcare professionals. Today, we focus specifically on the **Nurse** within the dynamic urban landscape of **Colombia Bogotá**. As one of South America’s major economic and cultural hubs, **Colombia Bogotá** presents unique challenges and opportunities for medical professionals.</w:t>
      </w:r>
    </w:p>
    <w:p>
      <w:pPr>
        <w:pStyle w:val="BodyText"/>
      </w:pPr>
      <w:r>
        <w:t xml:space="preserve">The objective is to analyze how modern nursing practice has evolved in this region. We will explore the historical context, current responsibilities, educational standards, and future projections for nurses operating in one of Latin America's busiest hospitals. Understanding the **Nurse** as a cornerstone of public health requires an examination of how they interact with local culture and infrastructure.</w:t>
      </w:r>
    </w:p>
    <w:bookmarkEnd w:id="21"/>
    <w:bookmarkStart w:id="22" w:name="X9d5b46fd5d6aad65256653a40c3dfee4f9c9262"/>
    <w:p>
      <w:pPr>
        <w:pStyle w:val="Heading2"/>
      </w:pPr>
      <w:r>
        <w:t xml:space="preserve">Slide 2: The Unique Landscape of Healthcare in Colombia Bogotá</w:t>
      </w:r>
    </w:p>
    <w:p>
      <w:pPr>
        <w:pStyle w:val="FirstParagraph"/>
      </w:pPr>
      <w:r>
        <w:t xml:space="preserve">To understand the **Nurse** effectively, one must first understand the environment of **Colombia Bogotá**. This capital city is home to nearly eight million people. It serves as a medical referral center for surrounding rural departments. Consequently, hospitals in **Colombia Bogotá** often treat patients from across the nation.</w:t>
      </w:r>
    </w:p>
    <w:p>
      <w:pPr>
        <w:numPr>
          <w:ilvl w:val="0"/>
          <w:numId w:val="1001"/>
        </w:numPr>
        <w:pStyle w:val="Compact"/>
      </w:pPr>
      <w:r>
        <w:rPr>
          <w:bCs/>
          <w:b/>
        </w:rPr>
        <w:t xml:space="preserve">Density:</w:t>
      </w:r>
      <w:r>
        <w:t xml:space="preserve"> </w:t>
      </w:r>
      <w:r>
        <w:t xml:space="preserve">The high population density in neighborhoods like Kennedy and Usaquén places immense pressure on local healthcare facilities.</w:t>
      </w:r>
    </w:p>
    <w:p>
      <w:pPr>
        <w:numPr>
          <w:ilvl w:val="0"/>
          <w:numId w:val="1001"/>
        </w:numPr>
        <w:pStyle w:val="Compact"/>
      </w:pPr>
      <w:r>
        <w:rPr>
          <w:bCs/>
          <w:b/>
        </w:rPr>
        <w:t xml:space="preserve">Diversity:</w:t>
      </w:r>
      <w:r>
        <w:t xml:space="preserve"> </w:t>
      </w:r>
      <w:r>
        <w:t xml:space="preserve">Patients come from varied socioeconomic backgrounds, requiring the **Nurse** to possess high levels of cultural competence and adaptability.</w:t>
      </w:r>
    </w:p>
    <w:p>
      <w:pPr>
        <w:numPr>
          <w:ilvl w:val="0"/>
          <w:numId w:val="1001"/>
        </w:numPr>
        <w:pStyle w:val="Compact"/>
      </w:pPr>
      <w:r>
        <w:t xml:space="preserve">Trauma Care:** As a major transport hub, emergency rooms in **Colombia Bogotá** handle significant volumes of trauma cases, making triage skills essential for every nurse.</w:t>
      </w:r>
    </w:p>
    <w:bookmarkEnd w:id="22"/>
    <w:bookmarkStart w:id="23" w:name="Xab7eb298e24dc33bec96e85d5a82da31559afff"/>
    <w:p>
      <w:pPr>
        <w:pStyle w:val="Heading2"/>
      </w:pPr>
      <w:r>
        <w:t xml:space="preserve">Slide 3: Education and Certification Requirements</w:t>
      </w:r>
    </w:p>
    <w:p>
      <w:pPr>
        <w:pStyle w:val="FirstParagraph"/>
      </w:pPr>
      <w:r>
        <w:t xml:space="preserve">The professionalization of the **Nurse** in **Colombia Bogotá** has seen rigorous standardization over the last two decades. The Colombian Ministry of Health mandates specific educational pathways to ensure quality care.</w:t>
      </w:r>
    </w:p>
    <w:p>
      <w:pPr>
        <w:numPr>
          <w:ilvl w:val="0"/>
          <w:numId w:val="1002"/>
        </w:numPr>
        <w:pStyle w:val="Compact"/>
      </w:pPr>
      <w:r>
        <w:rPr>
          <w:bCs/>
          <w:b/>
        </w:rPr>
        <w:t xml:space="preserve">Degree Programs:</w:t>
      </w:r>
      <w:r>
        <w:t xml:space="preserve"> </w:t>
      </w:r>
      <w:r>
        <w:t xml:space="preserve">Candidates must complete a university-level program, typically lasting four years, culminating in a Bachelor’s degree or specialized nursing diploma.</w:t>
      </w:r>
    </w:p>
    <w:p>
      <w:pPr>
        <w:numPr>
          <w:ilvl w:val="0"/>
          <w:numId w:val="1002"/>
        </w:numPr>
        <w:pStyle w:val="Compact"/>
      </w:pPr>
      <w:r>
        <w:rPr>
          <w:bCs/>
          <w:b/>
        </w:rPr>
        <w:t xml:space="preserve">Licensure:</w:t>
      </w:r>
      <w:r>
        <w:t xml:space="preserve"> </w:t>
      </w:r>
      <w:r>
        <w:t xml:space="preserve">To practice legally within **Colombia Bogotá**, the nurse must pass national examinations and register with professional boards. This ensures that every licensed professional meets strict ethical and technical standards.</w:t>
      </w:r>
    </w:p>
    <w:p>
      <w:pPr>
        <w:numPr>
          <w:ilvl w:val="0"/>
          <w:numId w:val="1002"/>
        </w:numPr>
        <w:pStyle w:val="Compact"/>
      </w:pPr>
      <w:r>
        <w:t xml:space="preserve">Continuous Learning:** Given the rapid advancement of medical technology, ongoing education is mandatory. Nurses in **Colombia Bogotá** are expected to attend workshops and seminars regularly to update their knowledge base.</w:t>
      </w:r>
    </w:p>
    <w:bookmarkEnd w:id="23"/>
    <w:bookmarkStart w:id="24" w:name="slide-4-clinical-duties-and-patient-care"/>
    <w:p>
      <w:pPr>
        <w:pStyle w:val="Heading2"/>
      </w:pPr>
      <w:r>
        <w:t xml:space="preserve">Slide 4: Clinical Duties and Patient Care</w:t>
      </w:r>
    </w:p>
    <w:p>
      <w:pPr>
        <w:pStyle w:val="FirstParagraph"/>
      </w:pPr>
      <w:r>
        <w:t xml:space="preserve">In the bustling hospitals of **Colombia Bogotá**, the **Nurse** is often the primary caregiver. Their duties extend far beyond administering medication. They serve as advocates for patient rights and interpreters of medical instructions.</w:t>
      </w:r>
    </w:p>
    <w:p>
      <w:pPr>
        <w:numPr>
          <w:ilvl w:val="0"/>
          <w:numId w:val="1003"/>
        </w:numPr>
        <w:pStyle w:val="Compact"/>
      </w:pPr>
      <w:r>
        <w:rPr>
          <w:bCs/>
          <w:b/>
        </w:rPr>
        <w:t xml:space="preserve">Patient Monitoring:</w:t>
      </w:r>
      <w:r>
        <w:t xml:space="preserve"> </w:t>
      </w:r>
      <w:r>
        <w:t xml:space="preserve">Nurses in high-traffic areas like Hospital Santa Clara or Hospital San Ignacio monitor vital signs continuously, acting as the first line of defense against deteriorating health conditions.</w:t>
      </w:r>
    </w:p>
    <w:p>
      <w:pPr>
        <w:numPr>
          <w:ilvl w:val="0"/>
          <w:numId w:val="1003"/>
        </w:numPr>
        <w:pStyle w:val="Compact"/>
      </w:pPr>
      <w:r>
        <w:t xml:space="preserve">Care Coordination:** They collaborate with doctors, pharmacists, and social workers to create holistic care plans. This multidisciplinary approach is vital in the complex system of **Colombia Bogotá**.</w:t>
      </w:r>
    </w:p>
    <w:p>
      <w:pPr>
        <w:numPr>
          <w:ilvl w:val="0"/>
          <w:numId w:val="1003"/>
        </w:numPr>
        <w:pStyle w:val="Compact"/>
      </w:pPr>
      <w:r>
        <w:t xml:space="preserve">Educational Role:** A significant portion of a nurse's time is dedicated to patient education, teaching families how to manage chronic conditions such as diabetes and hypertension at home.</w:t>
      </w:r>
    </w:p>
    <w:bookmarkEnd w:id="24"/>
    <w:bookmarkStart w:id="25" w:name="slide-5-mental-health-integration"/>
    <w:p>
      <w:pPr>
        <w:pStyle w:val="Heading2"/>
      </w:pPr>
      <w:r>
        <w:t xml:space="preserve">Slide 5: Mental Health Integration</w:t>
      </w:r>
    </w:p>
    <w:p>
      <w:pPr>
        <w:pStyle w:val="FirstParagraph"/>
      </w:pPr>
      <w:r>
        <w:t xml:space="preserve">A growing focus for the modern **Nurse** in **Colombia Bogotá** is mental health integration. Post-pandemic, there has been a surge in demand for psychological support. Nurses are increasingly trained to provide initial psychiatric assessments and emotional counseling.</w:t>
      </w:r>
    </w:p>
    <w:p>
      <w:pPr>
        <w:numPr>
          <w:ilvl w:val="0"/>
          <w:numId w:val="1004"/>
        </w:numPr>
        <w:pStyle w:val="Compact"/>
      </w:pPr>
      <w:r>
        <w:t xml:space="preserve">De-stigmatization:** By incorporating mental health checks into general practice, nurses in **Colombia Bogotá** help reduce the stigma surrounding psychological issues.</w:t>
      </w:r>
    </w:p>
    <w:p>
      <w:pPr>
        <w:numPr>
          <w:ilvl w:val="0"/>
          <w:numId w:val="1004"/>
        </w:numPr>
        <w:pStyle w:val="Compact"/>
      </w:pPr>
      <w:r>
        <w:t xml:space="preserve">Trauma-Informed Care:** Many patients in this region have experienced violence or displacement. The nurse must be trained to provide care that is sensitive to these traumatic backgrounds.</w:t>
      </w:r>
    </w:p>
    <w:bookmarkEnd w:id="25"/>
    <w:bookmarkStart w:id="26" w:name="Xec6ec1eb4fc9d6db52587cf9d82dc9e875dc868"/>
    <w:p>
      <w:pPr>
        <w:pStyle w:val="Heading2"/>
      </w:pPr>
      <w:r>
        <w:t xml:space="preserve">Slide 6: Current Challenges Faced by Nurses</w:t>
      </w:r>
    </w:p>
    <w:p>
      <w:pPr>
        <w:pStyle w:val="FirstParagraph"/>
      </w:pPr>
      <w:r>
        <w:t xml:space="preserve">The profession of the **Nurse** in **Colombia Bogotá** is not without significant hurdles. Understanding these challenges provides a realistic view of the healthcare ecosystem.</w:t>
      </w:r>
    </w:p>
    <w:p>
      <w:pPr>
        <w:numPr>
          <w:ilvl w:val="0"/>
          <w:numId w:val="1005"/>
        </w:numPr>
        <w:pStyle w:val="Compact"/>
      </w:pPr>
      <w:r>
        <w:rPr>
          <w:bCs/>
          <w:b/>
        </w:rPr>
        <w:t xml:space="preserve">Burnout:</w:t>
      </w:r>
      <w:r>
        <w:t xml:space="preserve"> </w:t>
      </w:r>
      <w:r>
        <w:t xml:space="preserve">High patient-to-nurse ratios, particularly in public hospitals within **Colombia Bogotá**, lead to physical and emotional exhaustion.</w:t>
      </w:r>
    </w:p>
    <w:p>
      <w:pPr>
        <w:numPr>
          <w:ilvl w:val="0"/>
          <w:numId w:val="1005"/>
        </w:numPr>
        <w:pStyle w:val="Compact"/>
      </w:pPr>
      <w:r>
        <w:t xml:space="preserve">Resource Limitations:** Sometimes, critical supplies or equipment may be temporarily unavailable. The nurse must demonstrate extreme resourcefulness to maintain care standards despite these shortages.</w:t>
      </w:r>
    </w:p>
    <w:p>
      <w:pPr>
        <w:numPr>
          <w:ilvl w:val="0"/>
          <w:numId w:val="1005"/>
        </w:numPr>
        <w:pStyle w:val="Compact"/>
      </w:pPr>
      <w:r>
        <w:t xml:space="preserve">Safety Concerns:** Navigating unsafe urban environments when traveling between shifts remains a concern for many healthcare workers in certain districts of **Colombia Bogotá**.</w:t>
      </w:r>
    </w:p>
    <w:bookmarkEnd w:id="26"/>
    <w:bookmarkStart w:id="27" w:name="X0248a6b0afcc0219dcf5f063cf60fd4a2dcc9c9"/>
    <w:p>
      <w:pPr>
        <w:pStyle w:val="Heading2"/>
      </w:pPr>
      <w:r>
        <w:t xml:space="preserve">Slide 7: Technological Advancements and Telehealth</w:t>
      </w:r>
    </w:p>
    <w:p>
      <w:pPr>
        <w:pStyle w:val="FirstParagraph"/>
      </w:pPr>
      <w:r>
        <w:t xml:space="preserve">The future for the **Nurse** in **Colombia Bogotá** involves a digital transformation. The integration of Electronic Health Records (EHR) and telemedicine platforms is reshaping daily operations.</w:t>
      </w:r>
    </w:p>
    <w:p>
      <w:pPr>
        <w:numPr>
          <w:ilvl w:val="0"/>
          <w:numId w:val="1006"/>
        </w:numPr>
        <w:pStyle w:val="Compact"/>
      </w:pPr>
      <w:r>
        <w:t xml:space="preserve">Digital Literacy:** Modern nursing curricula now include modules on data management and digital communication tools.</w:t>
      </w:r>
    </w:p>
    <w:p>
      <w:pPr>
        <w:numPr>
          <w:ilvl w:val="0"/>
          <w:numId w:val="1006"/>
        </w:numPr>
        <w:pStyle w:val="Compact"/>
      </w:pPr>
      <w:r>
        <w:t xml:space="preserve">Rural Outreach:** Through telehealth, nurses in **Colombia Bogotá** can remotely monitor patients living in remote rural areas, extending the reach of urban medical expertise to underserved populations.</w:t>
      </w:r>
    </w:p>
    <w:bookmarkEnd w:id="27"/>
    <w:bookmarkStart w:id="29" w:name="slide-8-conclusion-and-call-to-action"/>
    <w:p>
      <w:pPr>
        <w:pStyle w:val="Heading2"/>
      </w:pPr>
      <w:r>
        <w:t xml:space="preserve">Slide 8: Conclusion and Call to Action</w:t>
      </w:r>
    </w:p>
    <w:p>
      <w:pPr>
        <w:pStyle w:val="FirstParagraph"/>
      </w:pPr>
      <w:r>
        <w:t xml:space="preserve">In conclusion, the **Nurse** is an indispensable pillar of the healthcare system in **Colombia Bogotá**. From emergency triage to chronic disease management, their impact is profound. They navigate a complex urban environment with resilience and compassion.</w:t>
      </w:r>
    </w:p>
    <w:p>
      <w:pPr>
        <w:pStyle w:val="BodyText"/>
      </w:pPr>
      <w:r>
        <w:t xml:space="preserve">We encourage further investment in nursing education and better working conditions for healthcare staff in **Colombia Bogotá**. By supporting the nurse, we support the health of millions. Let us recognize that when we invest in nursing standards, we are investing directly in the future stability and well-being of Colombian society.</w:t>
      </w:r>
    </w:p>
    <w:bookmarkStart w:id="28" w:name="thank-you-for-your-attention."/>
    <w:p>
      <w:pPr>
        <w:pStyle w:val="Heading3"/>
      </w:pPr>
      <w: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Colombia Bogotá</dc:title>
  <dc:creator/>
  <dc:language>en</dc:language>
  <cp:keywords/>
  <dcterms:created xsi:type="dcterms:W3CDTF">2026-07-30T00:29:35Z</dcterms:created>
  <dcterms:modified xsi:type="dcterms:W3CDTF">2026-07-30T00:29:35Z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