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Therapy</w:t>
      </w:r>
      <w:r>
        <w:t xml:space="preserve"> </w:t>
      </w:r>
      <w:r>
        <w:t xml:space="preserve">in</w:t>
      </w:r>
      <w:r>
        <w:t xml:space="preserve"> </w:t>
      </w:r>
      <w:r>
        <w:t xml:space="preserve">Belgium</w:t>
      </w:r>
      <w:r>
        <w:t xml:space="preserve"> </w:t>
      </w:r>
      <w:r>
        <w:t xml:space="preserve">Brussels</w:t>
      </w:r>
    </w:p>
    <w:bookmarkStart w:id="21" w:name="seminar-presentation-slides"/>
    <w:p>
      <w:pPr>
        <w:pStyle w:val="Heading1"/>
      </w:pPr>
      <w:r>
        <w:t xml:space="preserve">Seminar Presentation Slides</w:t>
      </w:r>
    </w:p>
    <w:bookmarkStart w:id="20" w:name="X1e3e40a73dff4358e253d4edff50c4f9d74acee"/>
    <w:p>
      <w:pPr>
        <w:pStyle w:val="Heading2"/>
      </w:pPr>
      <w:r>
        <w:t xml:space="preserve">Title: Empowering Independence through Occupational Therapy in Belgium Brussels</w:t>
      </w:r>
    </w:p>
    <w:p>
      <w:pPr>
        <w:pStyle w:val="FirstParagraph"/>
      </w:pPr>
      <w:r>
        <w:t xml:space="preserve">Welcome to this comprehensive seminar focused on the vital role of the Occupational Therapist within the healthcare landscape of Belgium Brussels. As we navigate a rapidly evolving society, understanding how professional therapeutic interventions can enhance quality of life is crucial. This presentation explores the definition, scope, regulatory framework, and societal impact of occupational therapy specifically tailored to the unique context of our capital city.</w:t>
      </w:r>
    </w:p>
    <w:bookmarkEnd w:id="20"/>
    <w:bookmarkEnd w:id="21"/>
    <w:bookmarkStart w:id="22" w:name="introduction-to-occupational-therapy"/>
    <w:p>
      <w:pPr>
        <w:pStyle w:val="Heading2"/>
      </w:pPr>
      <w:r>
        <w:t xml:space="preserve">1. Introduction to Occupational Therapy</w:t>
      </w:r>
    </w:p>
    <w:p>
      <w:pPr>
        <w:pStyle w:val="FirstParagraph"/>
      </w:pPr>
      <w:r>
        <w:t xml:space="preserve">The core mission of an</w:t>
      </w:r>
      <w:r>
        <w:t xml:space="preserve"> </w:t>
      </w:r>
      <w:r>
        <w:rPr>
          <w:bCs/>
          <w:b/>
        </w:rPr>
        <w:t xml:space="preserve">Ocupational Therapist</w:t>
      </w:r>
      <w:r>
        <w:t xml:space="preserve"> </w:t>
      </w:r>
      <w:r>
        <w:t xml:space="preserve">is to enable individuals and communities to participate in the activities they need and want to do through the therapeutic use of everyday activities (occupations). Unlike other healthcare professions that may focus solely on curing a disease, occupational therapy focuses on rehabilitation and adaptation. It addresses not just physical limitations, but also psychological, developmental, social, and emotional barriers.</w:t>
      </w:r>
    </w:p>
    <w:p>
      <w:pPr>
        <w:pStyle w:val="BodyText"/>
      </w:pPr>
      <w:r>
        <w:t xml:space="preserve">In the context of Belgium Brussels, a multicultural hub with diverse needs ranging from aging populations to integration challenges for immigrants and refugees in Europe’s largest language enclave (French-Dutch), the role of the Occupational Therapist is more complex and critical than ever before.</w:t>
      </w:r>
    </w:p>
    <w:bookmarkEnd w:id="22"/>
    <w:bookmarkStart w:id="23" w:name="the-unique-context-of-belgium-brussels"/>
    <w:p>
      <w:pPr>
        <w:pStyle w:val="Heading2"/>
      </w:pPr>
      <w:r>
        <w:t xml:space="preserve">2. The Unique Context of Belgium Brussels</w:t>
      </w:r>
    </w:p>
    <w:p>
      <w:pPr>
        <w:pStyle w:val="FirstParagraph"/>
      </w:pPr>
      <w:r>
        <w:rPr>
          <w:bCs/>
          <w:b/>
        </w:rPr>
        <w:t xml:space="preserve">Belgium Brussels</w:t>
      </w:r>
    </w:p>
    <w:p>
      <w:pPr>
        <w:numPr>
          <w:ilvl w:val="0"/>
          <w:numId w:val="1001"/>
        </w:numPr>
        <w:pStyle w:val="Compact"/>
      </w:pPr>
      <w:r>
        <w:t xml:space="preserve">Linguistic Diversity:</w:t>
      </w:r>
      <w:r>
        <w:t xml:space="preserve"> </w:t>
      </w:r>
      <w:r>
        <w:t xml:space="preserve">Occupational Therapists must often bridge communication gaps between French-speaking patients, Dutch-speaking providers (or vice versa), and international communities. Cultural competence is not just a soft skill; it is a clinical necessity.</w:t>
      </w:r>
    </w:p>
    <w:p>
      <w:pPr>
        <w:numPr>
          <w:ilvl w:val="0"/>
          <w:numId w:val="1001"/>
        </w:numPr>
        <w:pStyle w:val="Compact"/>
      </w:pPr>
      <w:r>
        <w:t xml:space="preserve">Urban Environment:</w:t>
      </w:r>
      <w:r>
        <w:t xml:space="preserve"> </w:t>
      </w:r>
      <w:r>
        <w:t xml:space="preserve">The architecture in Brussels, mixing historical cobblestone streets with modern infrastructure, presents unique accessibility challenges. Occupational Therapists play a key role in assessing home and workplace environments for ergonomic improvements and accessibility modifications.</w:t>
      </w:r>
    </w:p>
    <w:p>
      <w:pPr>
        <w:numPr>
          <w:ilvl w:val="0"/>
          <w:numId w:val="1001"/>
        </w:numPr>
        <w:pStyle w:val="Compact"/>
      </w:pPr>
      <w:r>
        <w:t xml:space="preserve">Social Determinants of Health:</w:t>
      </w:r>
      <w:r>
        <w:t xml:space="preserve"> </w:t>
      </w:r>
      <w:r>
        <w:t xml:space="preserve">In Brussels, socioeconomic disparities are visible. The Occupational Therapist must address barriers to employment and social participation that arise from these disparities, advocating for inclusive community designs.</w:t>
      </w:r>
    </w:p>
    <w:bookmarkEnd w:id="23"/>
    <w:bookmarkStart w:id="24" w:name="Xcc6e0d219342474c05e27e3f557fecff644a973"/>
    <w:p>
      <w:pPr>
        <w:pStyle w:val="Heading2"/>
      </w:pPr>
      <w:r>
        <w:t xml:space="preserve">3. Regulatory Framework and Professional Status</w:t>
      </w:r>
    </w:p>
    <w:p>
      <w:pPr>
        <w:pStyle w:val="FirstParagraph"/>
      </w:pPr>
      <w:r>
        <w:t xml:space="preserve">In Belgium Brussels, the practice of occupational therapy is regulated by federal and regional laws. While healthcare organization is largely a regional competence (Flemish Community for Flanders, French Community for Wallonia-Brussels), the Brussels-Capital Region has its own specific health insurance and reimbursement frameworks.</w:t>
      </w:r>
    </w:p>
    <w:p>
      <w:pPr>
        <w:pStyle w:val="BodyText"/>
      </w:pPr>
      <w:r>
        <w:t xml:space="preserve">Professionals must be registered with recognized bodies such as the Order of Physiotherapists (which sometimes oversees occupational therapists depending on specific national decrees) or specialized professional associations like PROBO (Provisional Royal Decree for Occupational Therapy in Belgium). To work as a certified Occupational Therapist in</w:t>
      </w:r>
      <w:r>
        <w:t xml:space="preserve"> </w:t>
      </w:r>
      <w:r>
        <w:rPr>
          <w:bCs/>
          <w:b/>
        </w:rPr>
        <w:t xml:space="preserve">Belgium Brussels</w:t>
      </w:r>
      <w:r>
        <w:t xml:space="preserve">, one must hold a recognized diploma and adhere to strict ethical codes and continuing education requirements. This ensures that the high standards expected by the local population are consistently met.</w:t>
      </w:r>
    </w:p>
    <w:bookmarkEnd w:id="24"/>
    <w:bookmarkStart w:id="29" w:name="key-areas-of-intervention"/>
    <w:p>
      <w:pPr>
        <w:pStyle w:val="Heading2"/>
      </w:pPr>
      <w:r>
        <w:t xml:space="preserve">4. Key Areas of Intervention</w:t>
      </w:r>
    </w:p>
    <w:p>
      <w:pPr>
        <w:pStyle w:val="FirstParagraph"/>
      </w:pPr>
      <w:r>
        <w:t xml:space="preserve">The scope of practice for an Occupational Therapist in this region is broad. Below are four primary pillars of intervention:</w:t>
      </w:r>
    </w:p>
    <w:bookmarkStart w:id="25" w:name="a.-geriatric-care-and-aging-in-place"/>
    <w:p>
      <w:pPr>
        <w:pStyle w:val="Heading3"/>
      </w:pPr>
      <w:r>
        <w:t xml:space="preserve">A. Geriatric Care and Aging in Place</w:t>
      </w:r>
    </w:p>
    <w:p>
      <w:pPr>
        <w:pStyle w:val="FirstParagraph"/>
      </w:pPr>
      <w:r>
        <w:rPr>
          <w:bCs/>
          <w:b/>
        </w:rPr>
        <w:t xml:space="preserve">Belgium Brussels</w:t>
      </w:r>
      <w:r>
        <w:t xml:space="preserve">, like much of Europe, has an aging demographic. Occupational Therapists work extensively in nursing homes (EHPADs/POZ's) and private residences. They assess fall risks, recommend home adaptations such as grab bars or stairlifts, and provide cognitive training for patients with dementia to maintain independence for as long as possible.</w:t>
      </w:r>
    </w:p>
    <w:bookmarkEnd w:id="25"/>
    <w:bookmarkStart w:id="26" w:name="b.-pediatric-development"/>
    <w:p>
      <w:pPr>
        <w:pStyle w:val="Heading3"/>
      </w:pPr>
      <w:r>
        <w:t xml:space="preserve">B. Pediatric Development</w:t>
      </w:r>
    </w:p>
    <w:p>
      <w:pPr>
        <w:pStyle w:val="FirstParagraph"/>
      </w:pPr>
      <w:r>
        <w:t xml:space="preserve">In schools and pediatric centers across Brussels, Occupational Therapists support children with Autism Spectrum Disorder (ASD), ADHD, or sensory processing disorders. They design sensory integration programs and assist with fine motor skill development, ensuring children can participate fully in classroom activities.</w:t>
      </w:r>
    </w:p>
    <w:bookmarkEnd w:id="26"/>
    <w:bookmarkStart w:id="27" w:name="c.-mental-health-integration"/>
    <w:p>
      <w:pPr>
        <w:pStyle w:val="Heading3"/>
      </w:pPr>
      <w:r>
        <w:t xml:space="preserve">C. Mental Health Integration</w:t>
      </w:r>
    </w:p>
    <w:p>
      <w:pPr>
        <w:pStyle w:val="FirstParagraph"/>
      </w:pPr>
      <w:r>
        <w:t xml:space="preserve">Mental health is a growing priority in Brussels’ public health strategy. Occupational Therapists work in psychiatric units and community centers, helping patients develop daily routines, social skills, and vocational competencies to reintegrate into society. This is particularly important for vulnerable populations experiencing social isolation.</w:t>
      </w:r>
    </w:p>
    <w:bookmarkEnd w:id="27"/>
    <w:bookmarkStart w:id="28" w:name="X37bf73417bcc22a4064b00ae3511ea2f5c232d8"/>
    <w:p>
      <w:pPr>
        <w:pStyle w:val="Heading3"/>
      </w:pPr>
      <w:r>
        <w:t xml:space="preserve">D. Return to Work (Vocational Rehabilitation)</w:t>
      </w:r>
    </w:p>
    <w:p>
      <w:pPr>
        <w:pStyle w:val="FirstParagraph"/>
      </w:pPr>
      <w:r>
        <w:t xml:space="preserve">Given Brussels’ status as a job center, Occupational Therapists collaborate with employers and occupational physicians. They conduct ergonomic assessments, facilitate gradual return-to-work plans after injury or illness, and provide workplace adaptations to ensure long-term employability.</w:t>
      </w:r>
    </w:p>
    <w:bookmarkEnd w:id="28"/>
    <w:bookmarkEnd w:id="29"/>
    <w:bookmarkStart w:id="30" w:name="the-multidisciplinary-approach"/>
    <w:p>
      <w:pPr>
        <w:pStyle w:val="Heading2"/>
      </w:pPr>
      <w:r>
        <w:t xml:space="preserve">5. The Multidisciplinary Approach</w:t>
      </w:r>
    </w:p>
    <w:p>
      <w:pPr>
        <w:pStyle w:val="FirstParagraph"/>
      </w:pPr>
      <w:r>
        <w:t xml:space="preserve">An Occupational Therapist rarely works in isolation. In the healthcare ecosystem of Belgium Brussels, collaboration is key. We work alongside physiotherapists, speech therapists, psychologists, social workers, and doctors.</w:t>
      </w:r>
    </w:p>
    <w:p>
      <w:pPr>
        <w:pStyle w:val="BodyText"/>
      </w:pPr>
      <w:r>
        <w:t xml:space="preserve">This multidisciplinary teamwork ensures a holistic approach to patient care. For example, in stroke rehabilitation centers located throughout the region (such as those affiliated with UZ Brussel or Cliniques Universitaires Saint-Luc), the OT team coordinates with physiotherapists to ensure that physical mobility gains are translated into functional daily activities, such as dressing or cooking.</w:t>
      </w:r>
    </w:p>
    <w:bookmarkEnd w:id="30"/>
    <w:bookmarkStart w:id="31" w:name="challenges-and-future-directions"/>
    <w:p>
      <w:pPr>
        <w:pStyle w:val="Heading2"/>
      </w:pPr>
      <w:r>
        <w:t xml:space="preserve">6. Challenges and Future Directions</w:t>
      </w:r>
    </w:p>
    <w:p>
      <w:pPr>
        <w:pStyle w:val="FirstParagraph"/>
      </w:pPr>
      <w:r>
        <w:t xml:space="preserve">Despite the advancements, several challenges remain for Occupational Therapy in Belgium Brussels:</w:t>
      </w:r>
    </w:p>
    <w:p>
      <w:pPr>
        <w:numPr>
          <w:ilvl w:val="0"/>
          <w:numId w:val="1002"/>
        </w:numPr>
        <w:pStyle w:val="Compact"/>
      </w:pPr>
      <w:r>
        <w:t xml:space="preserve">Reimbursement Issues:</w:t>
      </w:r>
      <w:r>
        <w:t xml:space="preserve"> </w:t>
      </w:r>
      <w:r>
        <w:t xml:space="preserve">Navigating the complex reimbursement systems between different health insurance funds (mutuelles/ziekenfondsen) can be difficult for patients. Advocacy for clearer reimbursement protocols is ongoing.</w:t>
      </w:r>
    </w:p>
    <w:p>
      <w:pPr>
        <w:numPr>
          <w:ilvl w:val="0"/>
          <w:numId w:val="1002"/>
        </w:numPr>
        <w:pStyle w:val="Compact"/>
      </w:pPr>
      <w:r>
        <w:t xml:space="preserve">Awareness:</w:t>
      </w:r>
      <w:r>
        <w:t xml:space="preserve"> </w:t>
      </w:r>
      <w:r>
        <w:t xml:space="preserve">Public awareness of what an Occupational Therapist does versus a physiotherapist remains low in</w:t>
      </w:r>
      <w:r>
        <w:t xml:space="preserve"> </w:t>
      </w:r>
      <w:r>
        <w:rPr>
          <w:bCs/>
          <w:b/>
        </w:rPr>
        <w:t xml:space="preserve">Belgium Brussels</w:t>
      </w:r>
      <w:r>
        <w:t xml:space="preserve">. Increased education campaigns are needed to help citizens understand when and why to seek OT services.</w:t>
      </w:r>
    </w:p>
    <w:p>
      <w:pPr>
        <w:numPr>
          <w:ilvl w:val="0"/>
          <w:numId w:val="1002"/>
        </w:numPr>
        <w:pStyle w:val="Compact"/>
      </w:pPr>
      <w:r>
        <w:t xml:space="preserve">Digital Health:</w:t>
      </w:r>
      <w:r>
        <w:t xml:space="preserve"> </w:t>
      </w:r>
      <w:r>
        <w:t xml:space="preserve">The rise of telehealth presents new opportunities. Future sessions may include more remote consultations for follow-ups, allowing therapists in Brussels to reach patients in rural areas outside the capital as well.</w:t>
      </w:r>
    </w:p>
    <w:bookmarkEnd w:id="31"/>
    <w:bookmarkStart w:id="32" w:name="conclusion"/>
    <w:p>
      <w:pPr>
        <w:pStyle w:val="Heading2"/>
      </w:pPr>
      <w:r>
        <w:t xml:space="preserve">7. Conclusion</w:t>
      </w:r>
    </w:p>
    <w:p>
      <w:pPr>
        <w:pStyle w:val="FirstParagraph"/>
      </w:pPr>
      <w:r>
        <w:t xml:space="preserve">To conclude, the role of the Occupational Therapist in Belgium Brussels is indispensable. They serve as catalysts for inclusion, independence, and well-being in one of Europe’s most diverse and dynamic cities.</w:t>
      </w:r>
    </w:p>
    <w:p>
      <w:pPr>
        <w:pStyle w:val="BodyText"/>
      </w:pPr>
      <w:r>
        <w:t xml:space="preserve">By addressing physical, mental, and social barriers through evidence-based practices tailored to the local cultural and urban context, Occupational Therapists significantly improve the quality of life for individuals across all age groups. As we move forward, it is imperative that healthcare policymakers, insurance providers, and medical professionals continue to recognize and support this vital profession.</w:t>
      </w:r>
    </w:p>
    <w:p>
      <w:pPr>
        <w:pStyle w:val="BodyText"/>
      </w:pPr>
      <w:r>
        <w:t xml:space="preserve">Thank you for your attention. We are now open to questions regarding the practice of Occupational Therapy in our region.</w:t>
      </w:r>
    </w:p>
    <w:bookmarkEnd w:id="32"/>
    <w:bookmarkStart w:id="33" w:name="references-and-resources"/>
    <w:p>
      <w:pPr>
        <w:pStyle w:val="Heading2"/>
      </w:pPr>
      <w:r>
        <w:t xml:space="preserve">8. References and Resources</w:t>
      </w:r>
    </w:p>
    <w:p>
      <w:pPr>
        <w:numPr>
          <w:ilvl w:val="0"/>
          <w:numId w:val="1003"/>
        </w:numPr>
        <w:pStyle w:val="Compact"/>
      </w:pPr>
      <w:r>
        <w:t xml:space="preserve">Federal Public Service Health, Food Chain Safety and Environment (Belgium).</w:t>
      </w:r>
    </w:p>
    <w:p>
      <w:pPr>
        <w:numPr>
          <w:ilvl w:val="0"/>
          <w:numId w:val="1003"/>
        </w:numPr>
        <w:pStyle w:val="Compact"/>
      </w:pPr>
      <w:r>
        <w:t xml:space="preserve">Care Group Brussels (Groep Zorg Brussel).</w:t>
      </w:r>
    </w:p>
    <w:p>
      <w:pPr>
        <w:numPr>
          <w:ilvl w:val="0"/>
          <w:numId w:val="1003"/>
        </w:numPr>
        <w:pStyle w:val="Compact"/>
      </w:pPr>
      <w:r>
        <w:t xml:space="preserve">Professional Association for Occupational Therapy in Belgium.</w:t>
      </w:r>
    </w:p>
    <w:p>
      <w:pPr>
        <w:numPr>
          <w:ilvl w:val="0"/>
          <w:numId w:val="1003"/>
        </w:numPr>
        <w:pStyle w:val="Compact"/>
      </w:pPr>
      <w:r>
        <w:t xml:space="preserve">National Institute for Health and Disability Insurance (RIZIV/INAMI) regulations regarding reimbursement of occupational therapy sessions.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Therapy in Belgium Brussels</dc:title>
  <dc:creator/>
  <dc:language>en</dc:language>
  <cp:keywords/>
  <dcterms:created xsi:type="dcterms:W3CDTF">2026-07-30T02:21:52Z</dcterms:created>
  <dcterms:modified xsi:type="dcterms:W3CDTF">2026-07-30T02:21:52Z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