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9" w:name="Xdf1b237d98d01272eb2782e806398cd6b4cb83c"/>
    <w:p>
      <w:pPr>
        <w:pStyle w:val="Heading1"/>
      </w:pPr>
      <w:r>
        <w:t xml:space="preserve">Seminar Presentation Slides: The Role, Practice, and Future of the Occupational Therapist in Germany Frankfurt</w:t>
      </w:r>
    </w:p>
    <w:p>
      <w:pPr>
        <w:pStyle w:val="FirstParagraph"/>
      </w:pPr>
      <w:r>
        <w:rPr>
          <w:bCs/>
          <w:b/>
        </w:rPr>
        <w:t xml:space="preserve">Presentation Context:</w:t>
      </w:r>
      <w:r>
        <w:t xml:space="preserve">This document serves as a comprehensive script and visual guide for a professional seminar presentation. It is tailored specifically for an audience in Germany, with a particular focus on the metropolitan region of Frankfurt am Main. The content addresses the unique healthcare landscape, regulatory frameworks, and specific cultural nuances that define the practice of Occupational Therapy (OT) in this dynamic German city.</w:t>
      </w:r>
    </w:p>
    <w:p>
      <w:pPr>
        <w:pStyle w:val="BodyText"/>
      </w:pPr>
      <w:r>
        <w:t xml:space="preserve">Slide 1: Title and Introduction</w:t>
      </w:r>
    </w:p>
    <w:bookmarkStart w:id="20" w:name="Xb5a014311bafc11662edc4c96e9dfc4fce5ff5a"/>
    <w:p>
      <w:pPr>
        <w:pStyle w:val="Heading2"/>
      </w:pPr>
      <w:r>
        <w:t xml:space="preserve">Welcome to Frankfurt: A Hub for Medical Innovation and Care</w:t>
      </w:r>
    </w:p>
    <w:p>
      <w:pPr>
        <w:pStyle w:val="FirstParagraph"/>
      </w:pPr>
      <w:r>
        <w:rPr>
          <w:bCs/>
          <w:b/>
        </w:rPr>
        <w:t xml:space="preserve">Speaker Notes:</w:t>
      </w:r>
    </w:p>
    <w:p>
      <w:pPr>
        <w:pStyle w:val="BodyText"/>
      </w:pPr>
      <w:r>
        <w:t xml:space="preserve">Welcome, colleagues, students, and healthcare stakeholders. We are gathered here in the heart of Germany’s financial capital, Frankfurt am Main. This presentation will explore the multifaceted role of the Occupational Therapist within this specific geographic and cultural context. Frankfurt is not just a business hub; it is a major center for medical research and specialized healthcare services in Europe.</w:t>
      </w:r>
    </w:p>
    <w:p>
      <w:pPr>
        <w:pStyle w:val="BodyText"/>
      </w:pPr>
      <w:r>
        <w:t xml:space="preserve">In this seminar, we will dissect how the</w:t>
      </w:r>
      <w:r>
        <w:t xml:space="preserve"> </w:t>
      </w:r>
      <w:r>
        <w:rPr>
          <w:bCs/>
          <w:b/>
        </w:rPr>
        <w:t xml:space="preserve">Occupational Therapist</w:t>
      </w:r>
      <w:r>
        <w:t xml:space="preserve"> </w:t>
      </w:r>
      <w:r>
        <w:t xml:space="preserve">integrates into the complex German healthcare system. We will examine why understanding the local regulatory environment in Germany Frankfurt is crucial for effective practice, rehabilitation success, and interdisciplinary collaboration. Our goal is to bridge theoretical knowledge with practical application within this vibrant metropolitan area.</w:t>
      </w:r>
    </w:p>
    <w:bookmarkEnd w:id="20"/>
    <w:p>
      <w:pPr>
        <w:pStyle w:val="BodyText"/>
      </w:pPr>
      <w:r>
        <w:t xml:space="preserve">Slide 2: Defining Occupational Therapy in the German Context</w:t>
      </w:r>
    </w:p>
    <w:bookmarkStart w:id="21" w:name="Xd4d76a95dd24515281a2c1568e81bbc25c669f9"/>
    <w:p>
      <w:pPr>
        <w:pStyle w:val="Heading2"/>
      </w:pPr>
      <w:r>
        <w:t xml:space="preserve">Bridging International Standards with German "Heilmittel" Regulations</w:t>
      </w:r>
    </w:p>
    <w:p>
      <w:pPr>
        <w:pStyle w:val="FirstParagraph"/>
      </w:pPr>
      <w:r>
        <w:rPr>
          <w:bCs/>
          <w:b/>
        </w:rPr>
        <w:t xml:space="preserve">Key Concepts:</w:t>
      </w:r>
    </w:p>
    <w:p>
      <w:pPr>
        <w:numPr>
          <w:ilvl w:val="0"/>
          <w:numId w:val="1001"/>
        </w:numPr>
        <w:pStyle w:val="Compact"/>
      </w:pPr>
      <w:r>
        <w:rPr>
          <w:bCs/>
          <w:b/>
        </w:rPr>
        <w:t xml:space="preserve">The Definition:</w:t>
      </w:r>
      <w:r>
        <w:t xml:space="preserve">In Germany, Occupational Therapy is legally classified under "Heilmittel" (remedial therapy). This distinction is vital because it places OT under specific statutory health insurance guidelines.</w:t>
      </w:r>
    </w:p>
    <w:p>
      <w:pPr>
        <w:numPr>
          <w:ilvl w:val="0"/>
          <w:numId w:val="1001"/>
        </w:numPr>
        <w:pStyle w:val="Compact"/>
      </w:pPr>
      <w:r>
        <w:rPr>
          <w:bCs/>
          <w:b/>
        </w:rPr>
        <w:t xml:space="preserve">Purpose:</w:t>
      </w:r>
      <w:r>
        <w:t xml:space="preserve">The primary goal remains consistent with international standards: enabling individuals to participate in daily life activities (ADLs) that are impaired by injury, illness, or disability.</w:t>
      </w:r>
    </w:p>
    <w:p>
      <w:pPr>
        <w:numPr>
          <w:ilvl w:val="0"/>
          <w:numId w:val="1001"/>
        </w:numPr>
        <w:pStyle w:val="Compact"/>
      </w:pPr>
      <w:r>
        <w:rPr>
          <w:bCs/>
          <w:b/>
        </w:rPr>
        <w:t xml:space="preserve">Franfurt Specificity:</w:t>
      </w:r>
      <w:r>
        <w:t xml:space="preserve">In a city like Germany Frankfurt, which boasts a high density of specialized clinics and rehabilitation centers (such as the Goethe University Hospital), the OT role is highly specialized. It moves beyond basic care into complex neuro-rehabilitation and ergonomic integration for professionals.</w:t>
      </w:r>
    </w:p>
    <w:p>
      <w:pPr>
        <w:pStyle w:val="FirstParagraph"/>
      </w:pPr>
      <w:r>
        <w:rPr>
          <w:bCs/>
          <w:b/>
        </w:rPr>
        <w:t xml:space="preserve">Speaker Notes:</w:t>
      </w:r>
    </w:p>
    <w:p>
      <w:pPr>
        <w:pStyle w:val="BodyText"/>
      </w:pPr>
      <w:r>
        <w:t xml:space="preserve">We must emphasize that while the core philosophy of Occupational Therapy is universal, its implementation in Germany Frankfurt is governed by strict legal frameworks. The term "Heilmittel" dictates reimbursement protocols and prescription requirements. Therapists here often work in multidisciplinary teams that include physiotherapists, speech therapists, and medical doctors who are deeply embedded in the hospital or outpatient clinic structures typical of German healthcare facilities.</w:t>
      </w:r>
    </w:p>
    <w:bookmarkEnd w:id="21"/>
    <w:p>
      <w:pPr>
        <w:pStyle w:val="BodyText"/>
      </w:pPr>
      <w:r>
        <w:t xml:space="preserve">Slide 3: The Healthcare Landscape in Germany Frankfurt</w:t>
      </w:r>
    </w:p>
    <w:bookmarkStart w:id="22" w:name="X5184d6d7d3da47d8042589551471562821f4724"/>
    <w:p>
      <w:pPr>
        <w:pStyle w:val="Heading2"/>
      </w:pPr>
      <w:r>
        <w:t xml:space="preserve">Navigating the Metropolis: Clinics, Outpatient Care, and Home Health</w:t>
      </w:r>
    </w:p>
    <w:p>
      <w:pPr>
        <w:pStyle w:val="FirstParagraph"/>
      </w:pPr>
      <w:r>
        <w:rPr>
          <w:bCs/>
          <w:b/>
        </w:rPr>
        <w:t xml:space="preserve">The Setting:</w:t>
      </w:r>
    </w:p>
    <w:p>
      <w:pPr>
        <w:numPr>
          <w:ilvl w:val="0"/>
          <w:numId w:val="1002"/>
        </w:numPr>
        <w:pStyle w:val="Compact"/>
      </w:pPr>
      <w:r>
        <w:rPr>
          <w:bCs/>
          <w:b/>
        </w:rPr>
        <w:t xml:space="preserve">Hospital Integration:</w:t>
      </w:r>
      <w:r>
        <w:t xml:space="preserve">Frankfurt is home to several major university hospitals (Universitätsklinika). Here, the Occupational Therapist plays a critical role in acute care and post-operative recovery, particularly in orthopedics and neurology.</w:t>
      </w:r>
    </w:p>
    <w:p>
      <w:pPr>
        <w:numPr>
          <w:ilvl w:val="0"/>
          <w:numId w:val="1002"/>
        </w:numPr>
        <w:pStyle w:val="Compact"/>
      </w:pPr>
      <w:r>
        <w:rPr>
          <w:bCs/>
          <w:b/>
        </w:rPr>
        <w:t xml:space="preserve">Outpatient Therapy Practices (Heilpraxis):</w:t>
      </w:r>
      <w:r>
        <w:t xml:space="preserve">A significant portion of OT services in Germany Frankfurt is delivered through private outpatient practices. These practices often require a prescription from a physician.</w:t>
      </w:r>
    </w:p>
    <w:p>
      <w:pPr>
        <w:numPr>
          <w:ilvl w:val="0"/>
          <w:numId w:val="1002"/>
        </w:numPr>
        <w:pStyle w:val="Compact"/>
      </w:pPr>
      <w:r>
        <w:rPr>
          <w:bCs/>
          <w:b/>
        </w:rPr>
        <w:t xml:space="preserve">Social Psychiatry and Rehabilitation:</w:t>
      </w:r>
      <w:r>
        <w:t xml:space="preserve">Frankfurt has strong networks for social psychiatry. Occupational Therapists here work extensively on social skills training, cognitive behavioral integration, and vocational reintegration for patients with mental health challenges.</w:t>
      </w:r>
    </w:p>
    <w:p>
      <w:pPr>
        <w:pStyle w:val="FirstParagraph"/>
      </w:pPr>
      <w:r>
        <w:rPr>
          <w:bCs/>
          <w:b/>
        </w:rPr>
        <w:t xml:space="preserve">Speaker Notes:</w:t>
      </w:r>
    </w:p>
    <w:p>
      <w:pPr>
        <w:pStyle w:val="BodyText"/>
      </w:pPr>
      <w:r>
        <w:t xml:space="preserve">The density of medical facilities in Germany Frankfurt is exceptional. For the Occupational Therapist, this means encountering a high volume of complex cases. Whether working in the "Rödelheim" district or near the main station, therapists must adapt to fast-paced hospital environments as well as long-term outpatient rehabilitation settings. Understanding this infrastructure is key for career planning and patient referral pathways.</w:t>
      </w:r>
    </w:p>
    <w:bookmarkEnd w:id="22"/>
    <w:p>
      <w:pPr>
        <w:pStyle w:val="BodyText"/>
      </w:pPr>
      <w:r>
        <w:t xml:space="preserve">Slide 4: Professional Requirements and Education</w:t>
      </w:r>
    </w:p>
    <w:bookmarkStart w:id="23" w:name="X8b85be424ecea666bd2e7d09e700ab75c3c7a8f"/>
    <w:p>
      <w:pPr>
        <w:pStyle w:val="Heading2"/>
      </w:pPr>
      <w:r>
        <w:t xml:space="preserve">Becoming an Occupational Therapist in Germany: The Pathway</w:t>
      </w:r>
    </w:p>
    <w:p>
      <w:pPr>
        <w:pStyle w:val="FirstParagraph"/>
      </w:pPr>
      <w:r>
        <w:rPr>
          <w:bCs/>
          <w:b/>
        </w:rPr>
        <w:t xml:space="preserve">Educational Standards:</w:t>
      </w:r>
    </w:p>
    <w:p>
      <w:pPr>
        <w:numPr>
          <w:ilvl w:val="0"/>
          <w:numId w:val="1003"/>
        </w:numPr>
        <w:pStyle w:val="Compact"/>
      </w:pPr>
      <w:r>
        <w:rPr>
          <w:bCs/>
          <w:b/>
        </w:rPr>
        <w:t xml:space="preserve">Bachelor’s Degree:</w:t>
      </w:r>
      <w:r>
        <w:t xml:space="preserve">To practice legally, one typically requires a Bachelor of Science in Occupational Therapy (Bachelor of Arts or Science). Universities offering this in or near Germany Frankfurt include institutions affiliated with the Rhine-Main region.</w:t>
      </w:r>
    </w:p>
    <w:p>
      <w:pPr>
        <w:numPr>
          <w:ilvl w:val="0"/>
          <w:numId w:val="1003"/>
        </w:numPr>
        <w:pStyle w:val="Compact"/>
      </w:pPr>
      <w:r>
        <w:rPr>
          <w:bCs/>
          <w:b/>
        </w:rPr>
        <w:t xml:space="preserve">Licensure (Approbation):</w:t>
      </w:r>
      <w:r>
        <w:t xml:space="preserve">Unlike some other countries, OTs in Germany do not hold a medical license but must be recognized under the Heilmittelrichtlinien. For international graduates, equivalence checks ("Anerkennung") are mandatory.</w:t>
      </w:r>
    </w:p>
    <w:p>
      <w:pPr>
        <w:numPr>
          <w:ilvl w:val="0"/>
          <w:numId w:val="1003"/>
        </w:numPr>
        <w:pStyle w:val="Compact"/>
      </w:pPr>
      <w:r>
        <w:rPr>
          <w:bCs/>
          <w:b/>
        </w:rPr>
        <w:t xml:space="preserve">Language Proficiency:</w:t>
      </w:r>
      <w:r>
        <w:t xml:space="preserve">In Germany Frankfurt, fluency in German (at least C1 level) is non-negotiable for patient interaction and documentation within the legal framework.</w:t>
      </w:r>
    </w:p>
    <w:p>
      <w:pPr>
        <w:pStyle w:val="FirstParagraph"/>
      </w:pPr>
      <w:r>
        <w:rPr>
          <w:bCs/>
          <w:b/>
        </w:rPr>
        <w:t xml:space="preserve">Speaker Notes:</w:t>
      </w:r>
    </w:p>
    <w:p>
      <w:pPr>
        <w:pStyle w:val="BodyText"/>
      </w:pPr>
      <w:r>
        <w:t xml:space="preserve">The barrier to entry is rigorous. The academic training in Germany places a heavy emphasis on evidence-based practice, medical terminology, and legal ethics. For an Occupational Therapist moving to Germany Frankfurt from abroad, the recognition process can be lengthy. It is essential for candidates to understand that their foreign qualifications must be explicitly compared against German curricula.</w:t>
      </w:r>
    </w:p>
    <w:bookmarkEnd w:id="23"/>
    <w:p>
      <w:pPr>
        <w:pStyle w:val="BodyText"/>
      </w:pPr>
      <w:r>
        <w:t xml:space="preserve">Slide 5: Key Sectors of Practice</w:t>
      </w:r>
    </w:p>
    <w:bookmarkStart w:id="24" w:name="Xb1ccce2dfcdb14499bcd64940c15182030d7851"/>
    <w:p>
      <w:pPr>
        <w:pStyle w:val="Heading2"/>
      </w:pPr>
      <w:r>
        <w:t xml:space="preserve">Specialization Opportunities in the Frankfurt Region</w:t>
      </w:r>
    </w:p>
    <w:p>
      <w:pPr>
        <w:pStyle w:val="FirstParagraph"/>
      </w:pPr>
      <w:r>
        <w:rPr>
          <w:bCs/>
          <w:b/>
        </w:rPr>
        <w:t xml:space="preserve">Clinical Areas:</w:t>
      </w:r>
    </w:p>
    <w:p>
      <w:pPr>
        <w:numPr>
          <w:ilvl w:val="0"/>
          <w:numId w:val="1004"/>
        </w:numPr>
        <w:pStyle w:val="Compact"/>
      </w:pPr>
      <w:r>
        <w:rPr>
          <w:bCs/>
          <w:b/>
        </w:rPr>
        <w:t xml:space="preserve">Hauterapie (Hand Therapy):</w:t>
      </w:r>
      <w:r>
        <w:t xml:space="preserve">Frankfurt has a high prevalence of industrial and office work. Hand therapy is a specialized niche where Occupational Therapists treat complex upper extremity injuries, often collaborating closely with orthopedic surgeons.</w:t>
      </w:r>
    </w:p>
    <w:p>
      <w:pPr>
        <w:numPr>
          <w:ilvl w:val="0"/>
          <w:numId w:val="1004"/>
        </w:numPr>
        <w:pStyle w:val="Compact"/>
      </w:pPr>
      <w:r>
        <w:rPr>
          <w:bCs/>
          <w:b/>
        </w:rPr>
        <w:t xml:space="preserve">Neurology:</w:t>
      </w:r>
      <w:r>
        <w:t xml:space="preserve">Treating stroke victims and patients with traumatic brain injury is common in Frankfurt's rehabilitation centers (such as those managed by the BKK or AOK health funds).</w:t>
      </w:r>
    </w:p>
    <w:p>
      <w:pPr>
        <w:numPr>
          <w:ilvl w:val="0"/>
          <w:numId w:val="1004"/>
        </w:numPr>
        <w:pStyle w:val="Compact"/>
      </w:pPr>
      <w:r>
        <w:rPr>
          <w:bCs/>
          <w:b/>
        </w:rPr>
        <w:t xml:space="preserve">Pediatrics:</w:t>
      </w:r>
      <w:r>
        <w:t xml:space="preserve">Focusing on developmental delays, sensory processing disorders, and supporting children in integrating into the German school system ("Inklusion").</w:t>
      </w:r>
    </w:p>
    <w:p>
      <w:pPr>
        <w:pStyle w:val="FirstParagraph"/>
      </w:pPr>
      <w:r>
        <w:rPr>
          <w:bCs/>
          <w:b/>
        </w:rPr>
        <w:t xml:space="preserve">Speaker Notes:</w:t>
      </w:r>
    </w:p>
    <w:p>
      <w:pPr>
        <w:pStyle w:val="BodyText"/>
      </w:pPr>
      <w:r>
        <w:t xml:space="preserve">The economic profile of Frankfurt influences OT practice. There is a strong demand for Hand Therapy due to the professional population. Furthermore, as Germany pushes for "Inklusion" (inclusion) in schools, Occupational Therapists are increasingly involved in supporting children with special needs within the mainstream education system.</w:t>
      </w:r>
    </w:p>
    <w:bookmarkEnd w:id="24"/>
    <w:p>
      <w:pPr>
        <w:pStyle w:val="BodyText"/>
      </w:pPr>
      <w:r>
        <w:t xml:space="preserve">Slide 6: Challenges and Cultural Nuances</w:t>
      </w:r>
    </w:p>
    <w:bookmarkStart w:id="25" w:name="X89748b65d4b9b5d631bf8eba392d110ec314700"/>
    <w:p>
      <w:pPr>
        <w:pStyle w:val="Heading2"/>
      </w:pPr>
      <w:r>
        <w:t xml:space="preserve">Navigating Bureaucracy and Interdisciplinary Communication</w:t>
      </w:r>
    </w:p>
    <w:p>
      <w:pPr>
        <w:pStyle w:val="FirstParagraph"/>
      </w:pPr>
      <w:r>
        <w:rPr>
          <w:bCs/>
          <w:b/>
        </w:rPr>
        <w:t xml:space="preserve">The Reality of Practice:</w:t>
      </w:r>
    </w:p>
    <w:p>
      <w:pPr>
        <w:numPr>
          <w:ilvl w:val="0"/>
          <w:numId w:val="1005"/>
        </w:numPr>
        <w:pStyle w:val="Compact"/>
      </w:pPr>
      <w:r>
        <w:rPr>
          <w:bCs/>
          <w:b/>
        </w:rPr>
        <w:t xml:space="preserve">Bureaucracy:</w:t>
      </w:r>
      <w:r>
        <w:t xml:space="preserve">The German healthcare system is paper-heavy. Documentation must be precise to justify insurance claims. The Occupational Therapist spends significant time on administrative tasks.</w:t>
      </w:r>
    </w:p>
    <w:p>
      <w:pPr>
        <w:numPr>
          <w:ilvl w:val="0"/>
          <w:numId w:val="1005"/>
        </w:numPr>
        <w:pStyle w:val="Compact"/>
      </w:pPr>
      <w:r>
        <w:rPr>
          <w:bCs/>
          <w:b/>
        </w:rPr>
        <w:t xml:space="preserve">Hierarchy:</w:t>
      </w:r>
      <w:r>
        <w:t xml:space="preserve">In hospital settings in Germany Frankfurt, there can be a distinct hierarchy between medical doctors and therapists. Building mutual respect and clear communication channels is a soft skill that must be actively developed.</w:t>
      </w:r>
    </w:p>
    <w:p>
      <w:pPr>
        <w:numPr>
          <w:ilvl w:val="0"/>
          <w:numId w:val="1005"/>
        </w:numPr>
        <w:pStyle w:val="Compact"/>
      </w:pPr>
      <w:r>
        <w:rPr>
          <w:bCs/>
          <w:b/>
        </w:rPr>
        <w:t xml:space="preserve">Patient Autonomy:</w:t>
      </w:r>
      <w:r>
        <w:t xml:space="preserve">Germans value direct communication and self-reliance. The OT approach must balance supportive care with the encouragement of patient independence, respecting their desire to manage their own recovery process.</w:t>
      </w:r>
    </w:p>
    <w:p>
      <w:pPr>
        <w:pStyle w:val="FirstParagraph"/>
      </w:pPr>
      <w:r>
        <w:rPr>
          <w:bCs/>
          <w:b/>
        </w:rPr>
        <w:t xml:space="preserve">Speaker Notes:</w:t>
      </w:r>
    </w:p>
    <w:p>
      <w:pPr>
        <w:pStyle w:val="BodyText"/>
      </w:pPr>
      <w:r>
        <w:t xml:space="preserve">New practitioners often find the administrative burden surprising. Every session must be documented thoroughly to prove medical necessity ("Therapiebedürftigkeit"). Additionally, understanding the cultural preference for directness in Germany Frankfurt helps OTs build better rapport with patients who expect clear, factual feedback rather than overly soft encouragement.</w:t>
      </w:r>
    </w:p>
    <w:bookmarkEnd w:id="25"/>
    <w:p>
      <w:pPr>
        <w:pStyle w:val="BodyText"/>
      </w:pPr>
      <w:r>
        <w:t xml:space="preserve">Slide 7: The Future of Occupational Therapy</w:t>
      </w:r>
    </w:p>
    <w:bookmarkStart w:id="26" w:name="X5ad24594237553e48b877b4977f35614e46b759"/>
    <w:p>
      <w:pPr>
        <w:pStyle w:val="Heading2"/>
      </w:pPr>
      <w:r>
        <w:t xml:space="preserve">Innovation and Aging in Frankfurt am Main</w:t>
      </w:r>
    </w:p>
    <w:p>
      <w:pPr>
        <w:pStyle w:val="FirstParagraph"/>
      </w:pPr>
      <w:r>
        <w:rPr>
          <w:bCs/>
          <w:b/>
        </w:rPr>
        <w:t xml:space="preserve">Trends:</w:t>
      </w:r>
    </w:p>
    <w:p>
      <w:pPr>
        <w:numPr>
          <w:ilvl w:val="0"/>
          <w:numId w:val="1006"/>
        </w:numPr>
        <w:pStyle w:val="Compact"/>
      </w:pPr>
      <w:r>
        <w:rPr>
          <w:bCs/>
          <w:b/>
        </w:rPr>
        <w:t xml:space="preserve">Digital Health (eHealth):</w:t>
      </w:r>
      <w:r>
        <w:t xml:space="preserve">Frankfurt is a tech hub. The integration of Tele-rehabilitation and digital therapeutic apps ("DiGA") is expanding the scope of Occupational Therapy.</w:t>
      </w:r>
    </w:p>
    <w:p>
      <w:pPr>
        <w:numPr>
          <w:ilvl w:val="0"/>
          <w:numId w:val="1006"/>
        </w:numPr>
        <w:pStyle w:val="Compact"/>
      </w:pPr>
      <w:r>
        <w:rPr>
          <w:bCs/>
          <w:b/>
        </w:rPr>
        <w:t xml:space="preserve">Aging Population:</w:t>
      </w:r>
      <w:r>
        <w:t xml:space="preserve">Social gerontology is critical. OTs are pivotal in "Aging in Place" strategies, helping seniors adapt their homes to prevent falls and maintain independence.</w:t>
      </w:r>
    </w:p>
    <w:p>
      <w:pPr>
        <w:numPr>
          <w:ilvl w:val="0"/>
          <w:numId w:val="1006"/>
        </w:numPr>
        <w:pStyle w:val="Compact"/>
      </w:pPr>
      <w:r>
        <w:rPr>
          <w:bCs/>
          <w:b/>
        </w:rPr>
        <w:t xml:space="preserve">Vocational Rehabilitation:</w:t>
      </w:r>
      <w:r>
        <w:t xml:space="preserve">Working with the Bundesagentur für Arbeit (Federal Employment Agency) to help individuals return to work after long-term illness.</w:t>
      </w:r>
    </w:p>
    <w:p>
      <w:pPr>
        <w:pStyle w:val="FirstParagraph"/>
      </w:pPr>
      <w:r>
        <w:rPr>
          <w:bCs/>
          <w:b/>
        </w:rPr>
        <w:t xml:space="preserve">Speaker Notes:</w:t>
      </w:r>
    </w:p>
    <w:p>
      <w:pPr>
        <w:pStyle w:val="BodyText"/>
      </w:pPr>
      <w:r>
        <w:t xml:space="preserve">The future is digital and demographic-driven. As Frankfurt continues to attract tech companies, Occupational Therapists will likely see an increase in ergonomic consultations and digital mental health interventions. Simultaneously, the aging population ensures a steady demand for home-based care services.</w:t>
      </w:r>
    </w:p>
    <w:bookmarkEnd w:id="26"/>
    <w:p>
      <w:pPr>
        <w:pStyle w:val="BodyText"/>
      </w:pPr>
      <w:r>
        <w:t xml:space="preserve">Slide 8: Conclusion and Q&amp;A</w:t>
      </w:r>
    </w:p>
    <w:bookmarkStart w:id="28" w:name="synergies-for-better-health-outcomes"/>
    <w:p>
      <w:pPr>
        <w:pStyle w:val="Heading2"/>
      </w:pPr>
      <w:r>
        <w:t xml:space="preserve">Synergies for Better Health Outcomes</w:t>
      </w:r>
    </w:p>
    <w:p>
      <w:pPr>
        <w:pStyle w:val="FirstParagraph"/>
      </w:pPr>
      <w:r>
        <w:rPr>
          <w:bCs/>
          <w:b/>
        </w:rPr>
        <w:t xml:space="preserve">Summary:</w:t>
      </w:r>
    </w:p>
    <w:p>
      <w:pPr>
        <w:numPr>
          <w:ilvl w:val="0"/>
          <w:numId w:val="1007"/>
        </w:numPr>
        <w:pStyle w:val="Compact"/>
      </w:pPr>
      <w:r>
        <w:t xml:space="preserve">The role of the Occupational Therapist in Germany Frankfurt is robust, regulated, and expanding.</w:t>
      </w:r>
    </w:p>
    <w:p>
      <w:pPr>
        <w:numPr>
          <w:ilvl w:val="0"/>
          <w:numId w:val="1007"/>
        </w:numPr>
        <w:pStyle w:val="Compact"/>
      </w:pPr>
      <w:r>
        <w:t xml:space="preserve">Success requires not only clinical competence but also fluency in German language and bureaucracy.</w:t>
      </w:r>
    </w:p>
    <w:p>
      <w:pPr>
        <w:numPr>
          <w:ilvl w:val="0"/>
          <w:numId w:val="1007"/>
        </w:numPr>
        <w:pStyle w:val="Compact"/>
      </w:pPr>
      <w:r>
        <w:t xml:space="preserve">Collaboration with the diverse healthcare providers in this metropolitan area offers unique career opportunities.</w:t>
      </w:r>
    </w:p>
    <w:p>
      <w:pPr>
        <w:pStyle w:val="FirstParagraph"/>
      </w:pPr>
      <w:r>
        <w:rPr>
          <w:bCs/>
          <w:b/>
        </w:rPr>
        <w:t xml:space="preserve">Closing Statement:</w:t>
      </w:r>
    </w:p>
    <w:p>
      <w:pPr>
        <w:pStyle w:val="BodyText"/>
      </w:pPr>
      <w:r>
        <w:t xml:space="preserve">We hope this presentation has clarified the path for those aspiring to practice Occupational Therapy in Germany Frankfurt. It is a challenging but deeply rewarding profession that sits at the intersection of medical care, social integration, and personal empowerment.</w:t>
      </w:r>
    </w:p>
    <w:bookmarkStart w:id="27" w:name="questions"/>
    <w:p>
      <w:pPr>
        <w:pStyle w:val="Heading3"/>
      </w:pPr>
      <w:r>
        <w:t xml:space="preserve">Questions?</w:t>
      </w:r>
    </w:p>
    <w:p>
      <w:pPr>
        <w:pStyle w:val="FirstParagraph"/>
      </w:pPr>
      <w:r>
        <w:t xml:space="preserve">We now open the floor for questions regarding licensure, specific clinics in Frankfurt, or educational institutions.</w:t>
      </w:r>
    </w:p>
    <w:bookmarkEnd w:id="27"/>
    <w:bookmarkEnd w:id="28"/>
    <w:p>
      <w:pPr>
        <w:pStyle w:val="BodyText"/>
      </w:pPr>
      <w:r>
        <w:t xml:space="preserve">© 2023 Seminar Presentation Materials. All Rights Reserved. Designed for Educational Use in Germany.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Germany Frankfurt</dc:title>
  <dc:creator/>
  <dc:language>en</dc:language>
  <cp:keywords/>
  <dcterms:created xsi:type="dcterms:W3CDTF">2026-07-29T20:30:31Z</dcterms:created>
  <dcterms:modified xsi:type="dcterms:W3CDTF">2026-07-29T20:30:31Z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