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Occupational</w:t>
      </w:r>
      <w:r>
        <w:t xml:space="preserve"> </w:t>
      </w:r>
      <w:r>
        <w:t xml:space="preserve">Therapist</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0" w:name="seminar-presentation-slides"/>
    <w:p>
      <w:pPr>
        <w:pStyle w:val="Heading2"/>
      </w:pPr>
      <w:r>
        <w:t xml:space="preserve">Seminar Presentation Slides</w:t>
      </w:r>
    </w:p>
    <w:bookmarkEnd w:id="20"/>
    <w:bookmarkStart w:id="21" w:name="X31ba15afbe900b119fab7959a8290dc5214d236"/>
    <w:p>
      <w:pPr>
        <w:pStyle w:val="Heading1"/>
      </w:pPr>
      <w:r>
        <w:t xml:space="preserve">The Evolving Role of the Occupational Therapist in Germany Munich</w:t>
      </w:r>
    </w:p>
    <w:p>
      <w:pPr>
        <w:pStyle w:val="FirstParagraph"/>
      </w:pPr>
      <w:r>
        <w:rPr>
          <w:bCs/>
          <w:b/>
        </w:rPr>
        <w:t xml:space="preserve">Presentation Overview:</w:t>
      </w:r>
    </w:p>
    <w:p>
      <w:pPr>
        <w:pStyle w:val="BodyText"/>
      </w:pPr>
      <w:r>
        <w:t xml:space="preserve">This presentation outlines the comprehensive duties, educational pathways, and professional expectations for an Occupational Therapist (OT) within the specific healthcare context of Germany Munich. As urban centers like Munich continue to grow and age, the demand for specialized rehabilitation services increases significantly.</w:t>
      </w:r>
    </w:p>
    <w:bookmarkEnd w:id="21"/>
    <w:bookmarkStart w:id="22" w:name="X407218a902c7a56f1f8c434708d58824194fe2c"/>
    <w:p>
      <w:pPr>
        <w:pStyle w:val="Heading2"/>
      </w:pPr>
      <w:r>
        <w:t xml:space="preserve">Introduction to Occupational Therapy in Germany</w:t>
      </w:r>
    </w:p>
    <w:p>
      <w:pPr>
        <w:numPr>
          <w:ilvl w:val="0"/>
          <w:numId w:val="1001"/>
        </w:numPr>
        <w:pStyle w:val="Compact"/>
      </w:pPr>
      <w:r>
        <w:rPr>
          <w:bCs/>
          <w:b/>
        </w:rPr>
        <w:t xml:space="preserve">Difference from Physiotherapy:</w:t>
      </w:r>
    </w:p>
    <w:bookmarkEnd w:id="22"/>
    <w:bookmarkStart w:id="23" w:name="core-responsibilities"/>
    <w:p>
      <w:pPr>
        <w:pStyle w:val="Heading2"/>
      </w:pPr>
      <w:r>
        <w:t xml:space="preserve">Core Responsibilities</w:t>
      </w:r>
    </w:p>
    <w:p>
      <w:pPr>
        <w:numPr>
          <w:ilvl w:val="0"/>
          <w:numId w:val="1002"/>
        </w:numPr>
        <w:pStyle w:val="Compact"/>
      </w:pPr>
      <w:r>
        <w:rPr>
          <w:bCs/>
          <w:b/>
        </w:rPr>
        <w:t xml:space="preserve">Patient Assessment:</w:t>
      </w:r>
    </w:p>
    <w:bookmarkEnd w:id="23"/>
    <w:bookmarkStart w:id="24" w:name="patient-assessment-continued"/>
    <w:p>
      <w:pPr>
        <w:pStyle w:val="Heading2"/>
      </w:pPr>
      <w:r>
        <w:t xml:space="preserve">Patient Assessment Continued</w:t>
      </w:r>
    </w:p>
    <w:p>
      <w:pPr>
        <w:numPr>
          <w:ilvl w:val="0"/>
          <w:numId w:val="1003"/>
        </w:numPr>
        <w:pStyle w:val="Compact"/>
      </w:pPr>
      <w:r>
        <w:rPr>
          <w:bCs/>
          <w:b/>
        </w:rPr>
        <w:t xml:space="preserve">Treatment Planning:</w:t>
      </w:r>
    </w:p>
    <w:bookmarkEnd w:id="24"/>
    <w:bookmarkStart w:id="25" w:name="treatment-planning-continued"/>
    <w:p>
      <w:pPr>
        <w:pStyle w:val="Heading2"/>
      </w:pPr>
      <w:r>
        <w:t xml:space="preserve">Treatment Planning Continued</w:t>
      </w:r>
    </w:p>
    <w:p>
      <w:pPr>
        <w:numPr>
          <w:ilvl w:val="0"/>
          <w:numId w:val="1004"/>
        </w:numPr>
        <w:pStyle w:val="Compact"/>
      </w:pPr>
      <w:r>
        <w:rPr>
          <w:bCs/>
          <w:b/>
        </w:rPr>
        <w:t xml:space="preserve">Daily Life Training:</w:t>
      </w:r>
    </w:p>
    <w:bookmarkEnd w:id="25"/>
    <w:bookmarkStart w:id="26" w:name="educational-requirements-qualifications"/>
    <w:p>
      <w:pPr>
        <w:pStyle w:val="Heading2"/>
      </w:pPr>
      <w:r>
        <w:t xml:space="preserve">Educational Requirements &amp; Qualifications</w:t>
      </w:r>
    </w:p>
    <w:p>
      <w:pPr>
        <w:numPr>
          <w:ilvl w:val="0"/>
          <w:numId w:val="1005"/>
        </w:numPr>
        <w:pStyle w:val="Compact"/>
      </w:pPr>
      <w:r>
        <w:rPr>
          <w:bCs/>
          <w:b/>
        </w:rPr>
        <w:t xml:space="preserve">Degrees Required:</w:t>
      </w:r>
    </w:p>
    <w:bookmarkEnd w:id="26"/>
    <w:bookmarkStart w:id="27" w:name="licensure-continuing-education"/>
    <w:p>
      <w:pPr>
        <w:pStyle w:val="Heading2"/>
      </w:pPr>
      <w:r>
        <w:t xml:space="preserve">Licensure &amp; Continuing Education</w:t>
      </w:r>
    </w:p>
    <w:p>
      <w:pPr>
        <w:numPr>
          <w:ilvl w:val="0"/>
          <w:numId w:val="1006"/>
        </w:numPr>
        <w:pStyle w:val="Compact"/>
      </w:pPr>
      <w:r>
        <w:rPr>
          <w:bCs/>
          <w:b/>
        </w:rPr>
        <w:t xml:space="preserve">Zulassung (Registration):</w:t>
      </w:r>
    </w:p>
    <w:bookmarkEnd w:id="27"/>
    <w:bookmarkStart w:id="28" w:name="sector-diversity-where-do-they-work"/>
    <w:p>
      <w:pPr>
        <w:pStyle w:val="Heading2"/>
      </w:pPr>
      <w:r>
        <w:t xml:space="preserve">Sector Diversity: Where Do They Work?</w:t>
      </w:r>
    </w:p>
    <w:p>
      <w:pPr>
        <w:numPr>
          <w:ilvl w:val="0"/>
          <w:numId w:val="1007"/>
        </w:numPr>
        <w:pStyle w:val="Compact"/>
      </w:pPr>
      <w:r>
        <w:rPr>
          <w:bCs/>
          <w:b/>
        </w:rPr>
        <w:t xml:space="preserve">Hospitals (Krankenhäuser):</w:t>
      </w:r>
    </w:p>
    <w:p>
      <w:pPr>
        <w:numPr>
          <w:ilvl w:val="0"/>
          <w:numId w:val="1007"/>
        </w:numPr>
        <w:pStyle w:val="Compact"/>
      </w:pPr>
      <w:r>
        <w:rPr>
          <w:bCs/>
          <w:b/>
        </w:rPr>
        <w:t xml:space="preserve">Pediatric Practices:</w:t>
      </w:r>
    </w:p>
    <w:p>
      <w:pPr>
        <w:numPr>
          <w:ilvl w:val="0"/>
          <w:numId w:val="1000"/>
        </w:numPr>
        <w:pStyle w:val="Compact"/>
      </w:pPr>
      <w:r>
        <w:t xml:space="preserve">Specialized centers treat children with developmental delays or autism spectrum disorders enhancing their social integration capabilities.</w:t>
      </w:r>
    </w:p>
    <w:bookmarkEnd w:id="28"/>
    <w:bookmarkStart w:id="29" w:name="pediatric-practices-continued"/>
    <w:p>
      <w:pPr>
        <w:pStyle w:val="Heading2"/>
      </w:pPr>
      <w:r>
        <w:t xml:space="preserve">Pediatric Practices Continued</w:t>
      </w:r>
    </w:p>
    <w:p>
      <w:pPr>
        <w:numPr>
          <w:ilvl w:val="0"/>
          <w:numId w:val="1008"/>
        </w:numPr>
        <w:pStyle w:val="Compact"/>
      </w:pPr>
      <w:r>
        <w:rPr>
          <w:bCs/>
          <w:b/>
        </w:rPr>
        <w:t xml:space="preserve">Mental Health Units:</w:t>
      </w:r>
    </w:p>
    <w:p>
      <w:pPr>
        <w:numPr>
          <w:ilvl w:val="0"/>
          <w:numId w:val="1000"/>
        </w:numPr>
        <w:pStyle w:val="Compact"/>
      </w:pPr>
      <w:r>
        <w:t xml:space="preserve">Occupational Therapists play a vital role in psychiatric clinics in Germany Munich helping patients manage stress and rebuild social skills necessary for community living.</w:t>
      </w:r>
    </w:p>
    <w:bookmarkEnd w:id="29"/>
    <w:bookmarkStart w:id="30" w:name="mental-health-units-continued"/>
    <w:p>
      <w:pPr>
        <w:pStyle w:val="Heading2"/>
      </w:pPr>
      <w:r>
        <w:t xml:space="preserve">Mental Health Units Continued</w:t>
      </w:r>
    </w:p>
    <w:p>
      <w:pPr>
        <w:numPr>
          <w:ilvl w:val="0"/>
          <w:numId w:val="1009"/>
        </w:numPr>
        <w:pStyle w:val="Compact"/>
      </w:pPr>
      <w:r>
        <w:rPr>
          <w:bCs/>
          <w:b/>
        </w:rPr>
        <w:t xml:space="preserve">Schools &amp; Early Intervention:</w:t>
      </w:r>
    </w:p>
    <w:p>
      <w:pPr>
        <w:numPr>
          <w:ilvl w:val="0"/>
          <w:numId w:val="1000"/>
        </w:numPr>
        <w:pStyle w:val="Compact"/>
      </w:pPr>
      <w:r>
        <w:t xml:space="preserve">Some OTs collaborate with schools to support students who struggle with fine motor skills or sensory processing issues.</w:t>
      </w:r>
    </w:p>
    <w:bookmarkEnd w:id="30"/>
    <w:bookmarkStart w:id="31" w:name="the-importance-of-language-skills"/>
    <w:p>
      <w:pPr>
        <w:pStyle w:val="Heading2"/>
      </w:pPr>
      <w:r>
        <w:t xml:space="preserve">The Importance of Language Skills</w:t>
      </w:r>
    </w:p>
    <w:p>
      <w:pPr>
        <w:numPr>
          <w:ilvl w:val="0"/>
          <w:numId w:val="1010"/>
        </w:numPr>
        <w:pStyle w:val="Compact"/>
      </w:pPr>
      <w:r>
        <w:rPr>
          <w:bCs/>
          <w:b/>
        </w:rPr>
        <w:t xml:space="preserve">Germans Proficiency:</w:t>
      </w:r>
    </w:p>
    <w:p>
      <w:pPr>
        <w:numPr>
          <w:ilvl w:val="0"/>
          <w:numId w:val="1000"/>
        </w:numPr>
        <w:pStyle w:val="Compact"/>
      </w:pPr>
      <w:r>
        <w:t xml:space="preserve">While many medical professionals in Germany Munich speak English, effective therapy requires deep cultural and linguistic nuance. An Occupational Therapist must be fluent in German to communicate effectively with patients families and interdisciplinary teams.</w:t>
      </w:r>
    </w:p>
    <w:bookmarkEnd w:id="31"/>
    <w:bookmarkStart w:id="32" w:name="cultural-competence-in-munich"/>
    <w:p>
      <w:pPr>
        <w:pStyle w:val="Heading2"/>
      </w:pPr>
      <w:r>
        <w:t xml:space="preserve">Cultural Competence in Munich</w:t>
      </w:r>
    </w:p>
    <w:p>
      <w:pPr>
        <w:numPr>
          <w:ilvl w:val="0"/>
          <w:numId w:val="1011"/>
        </w:numPr>
        <w:pStyle w:val="Compact"/>
      </w:pPr>
      <w:r>
        <w:rPr>
          <w:bCs/>
          <w:b/>
        </w:rPr>
        <w:t xml:space="preserve">Diverse Population:</w:t>
      </w:r>
    </w:p>
    <w:p>
      <w:pPr>
        <w:numPr>
          <w:ilvl w:val="0"/>
          <w:numId w:val="1000"/>
        </w:numPr>
        <w:pStyle w:val="Compact"/>
      </w:pPr>
      <w:r>
        <w:t xml:space="preserve">Munich is a cosmopolitan city. Occupational Therapists must be sensitive to diverse cultural backgrounds and religious beliefs when designing treatment plans.</w:t>
      </w:r>
    </w:p>
    <w:bookmarkEnd w:id="32"/>
    <w:bookmarkStart w:id="33" w:name="funding-insurance-models"/>
    <w:p>
      <w:pPr>
        <w:pStyle w:val="Heading2"/>
      </w:pPr>
      <w:r>
        <w:t xml:space="preserve">Funding &amp; Insurance Models</w:t>
      </w:r>
    </w:p>
    <w:p>
      <w:pPr>
        <w:numPr>
          <w:ilvl w:val="0"/>
          <w:numId w:val="1012"/>
        </w:numPr>
        <w:pStyle w:val="Compact"/>
      </w:pPr>
      <w:r>
        <w:rPr>
          <w:bCs/>
          <w:b/>
        </w:rPr>
        <w:t xml:space="preserve">Gesetzliche Krankenversicherung (GKV):</w:t>
      </w:r>
    </w:p>
    <w:p>
      <w:pPr>
        <w:numPr>
          <w:ilvl w:val="0"/>
          <w:numId w:val="1000"/>
        </w:numPr>
        <w:pStyle w:val="Compact"/>
      </w:pPr>
      <w:r>
        <w:t xml:space="preserve">Most residents are covered by public insurance. OT sessions must be prescribed by a physician and approved based on medical necessity.</w:t>
      </w:r>
    </w:p>
    <w:bookmarkEnd w:id="33"/>
    <w:bookmarkStart w:id="34" w:name="funding-insurance-models-continued"/>
    <w:p>
      <w:pPr>
        <w:pStyle w:val="Heading2"/>
      </w:pPr>
      <w:r>
        <w:t xml:space="preserve">Funding &amp; Insurance Models Continued</w:t>
      </w:r>
    </w:p>
    <w:p>
      <w:pPr>
        <w:numPr>
          <w:ilvl w:val="0"/>
          <w:numId w:val="1013"/>
        </w:numPr>
        <w:pStyle w:val="Compact"/>
      </w:pPr>
      <w:r>
        <w:rPr>
          <w:bCs/>
          <w:b/>
        </w:rPr>
        <w:t xml:space="preserve">P Private Insurance (PKV):</w:t>
      </w:r>
    </w:p>
    <w:p>
      <w:pPr>
        <w:numPr>
          <w:ilvl w:val="0"/>
          <w:numId w:val="1000"/>
        </w:numPr>
        <w:pStyle w:val="Compact"/>
      </w:pPr>
      <w:r>
        <w:t xml:space="preserve">Private insurance often allows for more flexible session lengths or additional therapies not covered by GKV understanding these differences helps Occupational Therapists navigate administrative tasks efficiently.</w:t>
      </w:r>
    </w:p>
    <w:bookmarkEnd w:id="34"/>
    <w:bookmarkStart w:id="35" w:name="challenges-facing-the-profession"/>
    <w:p>
      <w:pPr>
        <w:pStyle w:val="Heading2"/>
      </w:pPr>
      <w:r>
        <w:t xml:space="preserve">Challenges Facing the Profession</w:t>
      </w:r>
    </w:p>
    <w:p>
      <w:pPr>
        <w:numPr>
          <w:ilvl w:val="0"/>
          <w:numId w:val="1014"/>
        </w:numPr>
        <w:pStyle w:val="Compact"/>
      </w:pPr>
      <w:r>
        <w:rPr>
          <w:bCs/>
          <w:b/>
        </w:rPr>
        <w:t xml:space="preserve">Bureaucracy:</w:t>
      </w:r>
    </w:p>
    <w:p>
      <w:pPr>
        <w:numPr>
          <w:ilvl w:val="0"/>
          <w:numId w:val="1000"/>
        </w:numPr>
        <w:pStyle w:val="Compact"/>
      </w:pPr>
      <w:r>
        <w:t xml:space="preserve">Documentation requirements in Germany Munich are rigorous. OTs spend significant time on paperwork to justify treatments to insurance companies.</w:t>
      </w:r>
    </w:p>
    <w:bookmarkEnd w:id="35"/>
    <w:bookmarkStart w:id="36" w:name="bureaucracy-continued"/>
    <w:p>
      <w:pPr>
        <w:pStyle w:val="Heading2"/>
      </w:pPr>
      <w:r>
        <w:t xml:space="preserve">Bureaucracy Continued</w:t>
      </w:r>
    </w:p>
    <w:p>
      <w:pPr>
        <w:numPr>
          <w:ilvl w:val="0"/>
          <w:numId w:val="1015"/>
        </w:numPr>
        <w:pStyle w:val="Compact"/>
      </w:pPr>
      <w:r>
        <w:rPr>
          <w:bCs/>
          <w:b/>
        </w:rPr>
        <w:t xml:space="preserve">Housing Costs:</w:t>
      </w:r>
    </w:p>
    <w:p>
      <w:pPr>
        <w:numPr>
          <w:ilvl w:val="0"/>
          <w:numId w:val="1000"/>
        </w:numPr>
        <w:pStyle w:val="Compact"/>
      </w:pPr>
      <w:r>
        <w:t xml:space="preserve">Living in Munich is expensive. High rents can impact the financial stability of newly qualified Occupational Therapists.</w:t>
      </w:r>
    </w:p>
    <w:bookmarkEnd w:id="36"/>
    <w:bookmarkStart w:id="37" w:name="bureaucracy-continued-1"/>
    <w:p>
      <w:pPr>
        <w:pStyle w:val="Heading2"/>
      </w:pPr>
      <w:r>
        <w:t xml:space="preserve">Bureaucracy Continued</w:t>
      </w:r>
    </w:p>
    <w:p>
      <w:pPr>
        <w:numPr>
          <w:ilvl w:val="0"/>
          <w:numId w:val="1016"/>
        </w:numPr>
        <w:pStyle w:val="Compact"/>
      </w:pPr>
      <w:r>
        <w:rPr>
          <w:bCs/>
          <w:b/>
        </w:rPr>
        <w:t xml:space="preserve">Housing Costs:</w:t>
      </w:r>
    </w:p>
    <w:p>
      <w:pPr>
        <w:numPr>
          <w:ilvl w:val="0"/>
          <w:numId w:val="1000"/>
        </w:numPr>
        <w:pStyle w:val="Compact"/>
      </w:pPr>
      <w:r>
        <w:t xml:space="preserve">Living in Munich is expensive. High rents can impact the financial stability of newly qualified Occupational Therapists.</w:t>
      </w:r>
    </w:p>
    <w:bookmarkEnd w:id="37"/>
    <w:bookmarkStart w:id="38" w:name="bureaucracy-continued-2"/>
    <w:p>
      <w:pPr>
        <w:pStyle w:val="Heading2"/>
      </w:pPr>
      <w:r>
        <w:t xml:space="preserve">Bureaucracy Continued</w:t>
      </w:r>
    </w:p>
    <w:p>
      <w:pPr>
        <w:numPr>
          <w:ilvl w:val="0"/>
          <w:numId w:val="1017"/>
        </w:numPr>
        <w:pStyle w:val="Compact"/>
      </w:pPr>
      <w:r>
        <w:rPr>
          <w:bCs/>
          <w:b/>
        </w:rPr>
        <w:t xml:space="preserve">Housing Costs:</w:t>
      </w:r>
    </w:p>
    <w:p>
      <w:pPr>
        <w:numPr>
          <w:ilvl w:val="0"/>
          <w:numId w:val="1000"/>
        </w:numPr>
        <w:pStyle w:val="Compact"/>
      </w:pPr>
      <w:r>
        <w:t xml:space="preserve">Living in Munich is expensive. High rents can impact the financial stability of newly qualified Occupational Therapists.</w:t>
      </w:r>
    </w:p>
    <w:bookmarkEnd w:id="38"/>
    <w:bookmarkStart w:id="39" w:name="bureaucracy-continued-3"/>
    <w:p>
      <w:pPr>
        <w:pStyle w:val="Heading2"/>
      </w:pPr>
      <w:r>
        <w:t xml:space="preserve">Bureaucracy Continued</w:t>
      </w:r>
    </w:p>
    <w:p>
      <w:pPr>
        <w:numPr>
          <w:ilvl w:val="0"/>
          <w:numId w:val="1018"/>
        </w:numPr>
        <w:pStyle w:val="Compact"/>
      </w:pPr>
      <w:r>
        <w:rPr>
          <w:bCs/>
          <w:b/>
        </w:rPr>
        <w:t xml:space="preserve">Housing Costs:</w:t>
      </w:r>
    </w:p>
    <w:p>
      <w:pPr>
        <w:numPr>
          <w:ilvl w:val="0"/>
          <w:numId w:val="1000"/>
        </w:numPr>
        <w:pStyle w:val="Compact"/>
      </w:pPr>
      <w:r>
        <w:t xml:space="preserve">Living in Munich is expensive. High rents can impact the financial stability of newly qualified Occupational Therapists.</w:t>
      </w:r>
    </w:p>
    <w:bookmarkEnd w:id="39"/>
    <w:bookmarkStart w:id="40" w:name="bureaucracy-continued-4"/>
    <w:p>
      <w:pPr>
        <w:pStyle w:val="Heading2"/>
      </w:pPr>
      <w:r>
        <w:t xml:space="preserve">Bureaucracy Continued</w:t>
      </w:r>
    </w:p>
    <w:p>
      <w:pPr>
        <w:numPr>
          <w:ilvl w:val="0"/>
          <w:numId w:val="1019"/>
        </w:numPr>
        <w:pStyle w:val="Compact"/>
      </w:pPr>
      <w:r>
        <w:rPr>
          <w:bCs/>
          <w:b/>
        </w:rPr>
        <w:t xml:space="preserve">Housing Costs:</w:t>
      </w:r>
    </w:p>
    <w:p>
      <w:pPr>
        <w:numPr>
          <w:ilvl w:val="0"/>
          <w:numId w:val="1000"/>
        </w:numPr>
        <w:pStyle w:val="Compact"/>
      </w:pPr>
      <w:r>
        <w:t xml:space="preserve">Living in Munich is expensive. High rents can impact the financial stability of newly qualified Occupational Therapists.</w:t>
      </w:r>
    </w:p>
    <w:bookmarkEnd w:id="40"/>
    <w:bookmarkStart w:id="41" w:name="X524882b712b49ae01da86b7f76d2b7e9d7a5e98"/>
    <w:p>
      <w:pPr>
        <w:pStyle w:val="Heading2"/>
      </w:pPr>
      <w:r>
        <w:t xml:space="preserve">Detailed Conclusion &amp; Future Outlook for Germany Munich</w:t>
      </w:r>
    </w:p>
    <w:p>
      <w:pPr>
        <w:pStyle w:val="FirstParagraph"/>
      </w:pPr>
      <w:r>
        <w:rPr>
          <w:bCs/>
          <w:b/>
        </w:rPr>
        <w:t xml:space="preserve">The Strategic Importance of Ergotherapy in Urban Healthcare:</w:t>
      </w:r>
    </w:p>
    <w:p>
      <w:pPr>
        <w:pStyle w:val="BodyText"/>
      </w:pPr>
      <w:r>
        <w:t xml:space="preserve">As we conclude this seminar presentation on the role of the Occupational Therapist in Germany Munich it is imperative to reflect on the broader implications for public health. The unique urban landscape of Munich characterized by its mix of historic infrastructure and modern medical facilities creates a distinct environment for healthcare delivery.</w:t>
      </w:r>
    </w:p>
    <w:p>
      <w:pPr>
        <w:pStyle w:val="BodyText"/>
      </w:pPr>
      <w:r>
        <w:t xml:space="preserve">The shift towards outpatient care (ambulant) rather than inpatient hospital stays is gaining momentum. This trend benefits Occupational Therapists who can now focus more on home visits and community integration. For instance helping a stroke survivor re-engage with local community centers or parks in Munich requires specialized knowledge of both therapeutic techniques and local resource mapping.</w:t>
      </w:r>
    </w:p>
    <w:p>
      <w:pPr>
        <w:pStyle w:val="BodyText"/>
      </w:pPr>
      <w:r>
        <w:rPr>
          <w:bCs/>
          <w:b/>
        </w:rPr>
        <w:t xml:space="preserve">Innovation in Technology:</w:t>
      </w:r>
    </w:p>
    <w:p>
      <w:pPr>
        <w:pStyle w:val="BodyText"/>
      </w:pPr>
      <w:r>
        <w:t xml:space="preserve">Another key aspect is the integration of technology. Smart home devices and assistive technologies are becoming increasingly common in Germany Munich. An Occupational Therapist must be proficient not only in traditional manual therapy but also in recommending and training patients to use digital tools that aid independence.</w:t>
      </w:r>
    </w:p>
    <w:p>
      <w:pPr>
        <w:pStyle w:val="BodyText"/>
      </w:pPr>
      <w:r>
        <w:rPr>
          <w:bCs/>
          <w:b/>
        </w:rPr>
        <w:t xml:space="preserve">Mental Health Integration:</w:t>
      </w:r>
    </w:p>
    <w:p>
      <w:pPr>
        <w:pStyle w:val="BodyText"/>
      </w:pPr>
      <w:r>
        <w:t xml:space="preserve">The stigma surrounding mental health is decreasing rapidly. In the future we expect a greater convergence between physical and mental health therapies within the Occupational Therapy scope in Germany Munich. This holistic approach aligns perfectly with the comprehensive nature of ergotherapy which views the individual as a whole person interacting with their environment.</w:t>
      </w:r>
    </w:p>
    <w:p>
      <w:pPr>
        <w:pStyle w:val="BodyText"/>
      </w:pPr>
      <w:r>
        <w:rPr>
          <w:bCs/>
          <w:b/>
        </w:rPr>
        <w:t xml:space="preserve">Final Thoughts:</w:t>
      </w:r>
    </w:p>
    <w:p>
      <w:pPr>
        <w:pStyle w:val="BodyText"/>
      </w:pPr>
      <w:r>
        <w:t xml:space="preserve">Becoming an Occupational Therapist in this region offers rewarding career opportunities albeit with challenges regarding bureaucracy and cost of living. For those passionate about empowering individuals to reclaim their daily lives through meaningful activity Germany Munich provides a dynamic setting for professional growth and societal impact.</w:t>
      </w:r>
    </w:p>
    <w:bookmarkEnd w:id="41"/>
    <w:p>
      <w:pPr>
        <w:pStyle w:val="BodyText"/>
      </w:pPr>
      <w:r>
        <w:t xml:space="preserve">End of Seminar Presentation Slides Document. Content tailored specifically for an audience interested in Occupational Therapy within the geographical and cultural context of Germany Munich.</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Occupational Therapist in Germany Munich</dc:title>
  <dc:creator/>
  <dc:language>en</dc:language>
  <cp:keywords/>
  <dcterms:created xsi:type="dcterms:W3CDTF">2026-07-29T19:37:23Z</dcterms:created>
  <dcterms:modified xsi:type="dcterms:W3CDTF">2026-07-29T19:37:23Z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