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Slide 1</w:t>
      </w:r>
    </w:p>
    <w:bookmarkStart w:id="20" w:name="X9192d4c32d840dcbf727f9c8a2c1b96151d8ee8"/>
    <w:p>
      <w:pPr>
        <w:pStyle w:val="Heading1"/>
      </w:pPr>
      <w:r>
        <w:t xml:space="preserve">Seminar Presentation Slides: The Evolving Role of the Occupational Therapist in Israel Tel Aviv</w:t>
      </w:r>
    </w:p>
    <w:p>
      <w:pPr>
        <w:pStyle w:val="FirstParagraph"/>
      </w:pPr>
      <w:r>
        <w:rPr>
          <w:bCs/>
          <w:b/>
        </w:rPr>
        <w:t xml:space="preserve">Presentation Context:</w:t>
      </w:r>
      <w:r>
        <w:t xml:space="preserve"> </w:t>
      </w:r>
      <w:r>
        <w:t xml:space="preserve">This seminar is designed for healthcare professionals, students, and policy makers located in the dynamic urban environment of Tel Aviv. It explores how occupational therapy (OT) intersects with cultural uniqueness, technological innovation, and post-conflict rehabilitation specific to this region.</w:t>
      </w:r>
    </w:p>
    <w:bookmarkEnd w:id="20"/>
    <w:p>
      <w:pPr>
        <w:pStyle w:val="BodyText"/>
      </w:pPr>
      <w:r>
        <w:t xml:space="preserve">Slide 2</w:t>
      </w:r>
    </w:p>
    <w:bookmarkStart w:id="21" w:name="Xd6bf82fd02701be47e1560fad18d9144e5ad33f"/>
    <w:p>
      <w:pPr>
        <w:pStyle w:val="Heading2"/>
      </w:pPr>
      <w:r>
        <w:t xml:space="preserve">The Landscape of Occupational Therapy in Tel Aviv</w:t>
      </w:r>
    </w:p>
    <w:p>
      <w:pPr>
        <w:pStyle w:val="FirstParagraph"/>
      </w:pPr>
      <w:r>
        <w:t xml:space="preserve">Tel Aviv stands as a beacon of modernity and resilience in Israel. The demand for an Occupational Therapist here is unique due to the city's fast-paced lifestyle, high density, and multicultural population. Unlike traditional rural settings, the urban fabric of Tel Aviv presents distinct barriers and facilitators for daily living.</w:t>
      </w:r>
    </w:p>
    <w:p>
      <w:pPr>
        <w:pStyle w:val="BodyText"/>
      </w:pPr>
      <w:r>
        <w:t xml:space="preserve">The role of an</w:t>
      </w:r>
      <w:r>
        <w:t xml:space="preserve"> </w:t>
      </w:r>
      <w:r>
        <w:rPr>
          <w:bCs/>
          <w:b/>
        </w:rPr>
        <w:t xml:space="preserve">Occupational Therapist</w:t>
      </w:r>
      <w:r>
        <w:t xml:space="preserve"> </w:t>
      </w:r>
      <w:r>
        <w:t xml:space="preserve">in this context extends beyond clinical rehabilitation. It involves navigating a complex healthcare system that integrates public insurance (Kupat Holim) with private practices, all while addressing the specific psychosocial impacts of living in a high-stress urban center near conflict zones.</w:t>
      </w:r>
    </w:p>
    <w:bookmarkEnd w:id="21"/>
    <w:p>
      <w:pPr>
        <w:pStyle w:val="BodyText"/>
      </w:pPr>
      <w:r>
        <w:t xml:space="preserve">Slide 3</w:t>
      </w:r>
    </w:p>
    <w:bookmarkStart w:id="22" w:name="X76c8ee0d8161788bbd4cabe967499d187dd10a5"/>
    <w:p>
      <w:pPr>
        <w:pStyle w:val="Heading2"/>
      </w:pPr>
      <w:r>
        <w:t xml:space="preserve">Cultural Competency and Community Integration</w:t>
      </w:r>
    </w:p>
    <w:p>
      <w:pPr>
        <w:pStyle w:val="FirstParagraph"/>
      </w:pPr>
      <w:r>
        <w:t xml:space="preserve">In Tel Aviv, the population is a mosaic of cultures, including native Israelis, new immigrants (Olim) from Russia, Ethiopia, Latin America, and expatriates. An effective</w:t>
      </w:r>
      <w:r>
        <w:t xml:space="preserve"> </w:t>
      </w:r>
      <w:r>
        <w:rPr>
          <w:bCs/>
          <w:b/>
        </w:rPr>
        <w:t xml:space="preserve">Occupational Therapist</w:t>
      </w:r>
      <w:r>
        <w:t xml:space="preserve"> </w:t>
      </w:r>
      <w:r>
        <w:t xml:space="preserve">must possess high cultural competency.</w:t>
      </w:r>
    </w:p>
    <w:p>
      <w:pPr>
        <w:numPr>
          <w:ilvl w:val="0"/>
          <w:numId w:val="1001"/>
        </w:numPr>
        <w:pStyle w:val="Compact"/>
      </w:pPr>
      <w:r>
        <w:rPr>
          <w:bCs/>
          <w:b/>
        </w:rPr>
        <w:t xml:space="preserve">Multilingual Needs:</w:t>
      </w:r>
      <w:r>
        <w:t xml:space="preserve"> </w:t>
      </w:r>
      <w:r>
        <w:t xml:space="preserve">Therapy sessions often require translation or culturally adapted materials to ensure understanding between the therapist and the patient.</w:t>
      </w:r>
    </w:p>
    <w:p>
      <w:pPr>
        <w:numPr>
          <w:ilvl w:val="0"/>
          <w:numId w:val="1001"/>
        </w:numPr>
        <w:pStyle w:val="Compact"/>
      </w:pPr>
      <w:r>
        <w:rPr>
          <w:bCs/>
          <w:b/>
        </w:rPr>
        <w:t xml:space="preserve">Social Roles:</w:t>
      </w:r>
      <w:r>
        <w:t xml:space="preserve"> </w:t>
      </w:r>
      <w:r>
        <w:t xml:space="preserve">In Israeli culture, family cohesion is paramount. OT interventions must often include family members as part of the care team, respecting hierarchical and communal decision-making processes common in many traditional families within Tel Aviv.</w:t>
      </w:r>
    </w:p>
    <w:p>
      <w:pPr>
        <w:numPr>
          <w:ilvl w:val="0"/>
          <w:numId w:val="1001"/>
        </w:numPr>
        <w:pStyle w:val="Compact"/>
      </w:pPr>
      <w:r>
        <w:rPr>
          <w:bCs/>
          <w:b/>
        </w:rPr>
        <w:t xml:space="preserve">Sabbath Considerations:</w:t>
      </w:r>
      <w:r>
        <w:t xml:space="preserve"> </w:t>
      </w:r>
      <w:r>
        <w:t xml:space="preserve">For religious populations within Tel Aviv (such as Mea Shearim areas nearby), therapy schedules and home modifications must respect Shabbat observance, avoiding electrical aids that violate religious law during specific times.</w:t>
      </w:r>
    </w:p>
    <w:bookmarkEnd w:id="22"/>
    <w:p>
      <w:pPr>
        <w:pStyle w:val="FirstParagraph"/>
      </w:pPr>
      <w:r>
        <w:t xml:space="preserve">Slide 4</w:t>
      </w:r>
    </w:p>
    <w:bookmarkStart w:id="23" w:name="X5128ab6ad925417a59ee8b1cf3b26a713b4d7d9"/>
    <w:p>
      <w:pPr>
        <w:pStyle w:val="Heading2"/>
      </w:pPr>
      <w:r>
        <w:t xml:space="preserve">Tech-Forward Rehabilitation: The Tel Aviv Advantage</w:t>
      </w:r>
    </w:p>
    <w:p>
      <w:pPr>
        <w:pStyle w:val="FirstParagraph"/>
      </w:pPr>
      <w:r>
        <w:t xml:space="preserve">Tel Aviv is known as the "Startup Nation's" capital. This technological ecosystem deeply influences healthcare. The modern Occupational Therapist in this region leverages cutting-edge tools.</w:t>
      </w:r>
    </w:p>
    <w:p>
      <w:pPr>
        <w:numPr>
          <w:ilvl w:val="0"/>
          <w:numId w:val="1002"/>
        </w:numPr>
        <w:pStyle w:val="Compact"/>
      </w:pPr>
      <w:r>
        <w:rPr>
          <w:bCs/>
          <w:b/>
        </w:rPr>
        <w:t xml:space="preserve">Robotics and AI:</w:t>
      </w:r>
      <w:r>
        <w:t xml:space="preserve"> </w:t>
      </w:r>
      <w:r>
        <w:t xml:space="preserve">Integration of robotic exoskeletons for stroke rehabilitation is increasingly common in Tel Aviv clinics like those near the Sheba Medical Center or private tech-enabled rehab centers.</w:t>
      </w:r>
    </w:p>
    <w:p>
      <w:pPr>
        <w:numPr>
          <w:ilvl w:val="0"/>
          <w:numId w:val="1002"/>
        </w:numPr>
        <w:pStyle w:val="Compact"/>
      </w:pPr>
      <w:r>
        <w:rPr>
          <w:bCs/>
          <w:b/>
        </w:rPr>
        <w:t xml:space="preserve">Virtual Reality (VR):</w:t>
      </w:r>
      <w:r>
        <w:t xml:space="preserve"> </w:t>
      </w:r>
      <w:r>
        <w:t xml:space="preserve">Using VR for cognitive stimulation and exposure therapy is prevalent. Given the high literacy and tech-savviness of the Israeli population, patients often respond well to gamified OT exercises.</w:t>
      </w:r>
    </w:p>
    <w:p>
      <w:pPr>
        <w:numPr>
          <w:ilvl w:val="0"/>
          <w:numId w:val="1002"/>
        </w:numPr>
        <w:pStyle w:val="Compact"/>
      </w:pPr>
      <w:r>
        <w:rPr>
          <w:bCs/>
          <w:b/>
        </w:rPr>
        <w:t xml:space="preserve">Silicon Wadi Influence:</w:t>
      </w:r>
      <w:r>
        <w:t xml:space="preserve"> </w:t>
      </w:r>
      <w:r>
        <w:t xml:space="preserve">Collaboration between OT professionals and tech developers leads to custom smart-home solutions for aging in place, ensuring seniors can live independently in Tel Aviv’s high-rise apartments.</w:t>
      </w:r>
    </w:p>
    <w:bookmarkEnd w:id="23"/>
    <w:p>
      <w:pPr>
        <w:pStyle w:val="FirstParagraph"/>
      </w:pPr>
      <w:r>
        <w:t xml:space="preserve">Slide 5</w:t>
      </w:r>
    </w:p>
    <w:bookmarkStart w:id="24" w:name="X80d579297886f549b476b593a3d45d2a5bf5ea4"/>
    <w:p>
      <w:pPr>
        <w:pStyle w:val="Heading2"/>
      </w:pPr>
      <w:r>
        <w:t xml:space="preserve">Trauma-Informed Care and Community Resilience</w:t>
      </w:r>
    </w:p>
    <w:p>
      <w:pPr>
        <w:pStyle w:val="FirstParagraph"/>
      </w:pPr>
      <w:r>
        <w:t xml:space="preserve">No seminar on the role of an Occupational Therapist in Israel is complete without addressing the psychological impact of security events. Tel Aviv, as a major target area, frequently deals with populations affected by trauma.</w:t>
      </w:r>
    </w:p>
    <w:p>
      <w:pPr>
        <w:pStyle w:val="BodyText"/>
      </w:pPr>
      <w:r>
        <w:t xml:space="preserve">The OT approach here focuses on:</w:t>
      </w:r>
    </w:p>
    <w:p>
      <w:pPr>
        <w:numPr>
          <w:ilvl w:val="0"/>
          <w:numId w:val="1003"/>
        </w:numPr>
        <w:pStyle w:val="Compact"/>
      </w:pPr>
      <w:r>
        <w:rPr>
          <w:bCs/>
          <w:b/>
        </w:rPr>
        <w:t xml:space="preserve">Sensory Regulation:</w:t>
      </w:r>
      <w:r>
        <w:t xml:space="preserve"> </w:t>
      </w:r>
      <w:r>
        <w:t xml:space="preserve">Helping individuals manage hyper-arousal and anxiety through sensory diets and environmental modifications at home and work.</w:t>
      </w:r>
    </w:p>
    <w:p>
      <w:pPr>
        <w:numPr>
          <w:ilvl w:val="0"/>
          <w:numId w:val="1003"/>
        </w:numPr>
        <w:pStyle w:val="Compact"/>
      </w:pPr>
      <w:r>
        <w:rPr>
          <w:bCs/>
          <w:b/>
        </w:rPr>
        <w:t xml:space="preserve">Routine Restoration:</w:t>
      </w:r>
      <w:r>
        <w:t xml:space="preserve"> </w:t>
      </w:r>
      <w:r>
        <w:t xml:space="preserve">After crisis events, the disruption of daily routines is profound. OTs help clients rebuild a sense of normalcy through structured activities, which is crucial for mental health recovery in Tel Aviv.</w:t>
      </w:r>
    </w:p>
    <w:p>
      <w:pPr>
        <w:numPr>
          <w:ilvl w:val="0"/>
          <w:numId w:val="1003"/>
        </w:numPr>
        <w:pStyle w:val="Compact"/>
      </w:pPr>
      <w:r>
        <w:rPr>
          <w:bCs/>
          <w:b/>
        </w:rPr>
        <w:t xml:space="preserve">Veteran Support:</w:t>
      </w:r>
      <w:r>
        <w:t xml:space="preserve"> </w:t>
      </w:r>
      <w:r>
        <w:t xml:space="preserve">Many residents are veterans or reservists. OT programs specifically target PTSD and physical injuries sustained during service, facilitating reintegration into the civilian workforce.</w:t>
      </w:r>
    </w:p>
    <w:bookmarkEnd w:id="24"/>
    <w:p>
      <w:pPr>
        <w:pStyle w:val="FirstParagraph"/>
      </w:pPr>
      <w:r>
        <w:t xml:space="preserve">Slide 6</w:t>
      </w:r>
    </w:p>
    <w:bookmarkStart w:id="25" w:name="X05bf3bb65444496df35567ca7287d1d2cf503ad"/>
    <w:p>
      <w:pPr>
        <w:pStyle w:val="Heading2"/>
      </w:pPr>
      <w:r>
        <w:t xml:space="preserve">Aging in Place in a Dense Urban Environment</w:t>
      </w:r>
    </w:p>
    <w:p>
      <w:pPr>
        <w:pStyle w:val="FirstParagraph"/>
      </w:pPr>
      <w:r>
        <w:t xml:space="preserve">Tel Aviv has an aging population living in older housing stock that lacks elevators or accessibility features. The role of the Occupational Therapist is critical here.</w:t>
      </w:r>
    </w:p>
    <w:p>
      <w:pPr>
        <w:numPr>
          <w:ilvl w:val="0"/>
          <w:numId w:val="1004"/>
        </w:numPr>
        <w:pStyle w:val="Compact"/>
      </w:pPr>
      <w:r>
        <w:rPr>
          <w:bCs/>
          <w:b/>
        </w:rPr>
        <w:t xml:space="preserve">Housing Modifications:</w:t>
      </w:r>
      <w:r>
        <w:t xml:space="preserve"> </w:t>
      </w:r>
      <w:r>
        <w:t xml:space="preserve">OTs assess homes for safety, recommending retrofitting solutions like grab bars, ramps, and bathroom modifications that are feasible within Tel Aviv’s dense urban constraints.</w:t>
      </w:r>
    </w:p>
    <w:p>
      <w:pPr>
        <w:numPr>
          <w:ilvl w:val="0"/>
          <w:numId w:val="1004"/>
        </w:numPr>
        <w:pStyle w:val="Compact"/>
      </w:pPr>
      <w:r>
        <w:rPr>
          <w:bCs/>
          <w:b/>
        </w:rPr>
        <w:t xml:space="preserve">Cognitive Support:</w:t>
      </w:r>
      <w:r>
        <w:t xml:space="preserve"> </w:t>
      </w:r>
      <w:r>
        <w:t xml:space="preserve">With rising rates of dementia, OTs provide caregiver training and environmental adaptations to extend the time seniors can live independently in their neighborhoods.</w:t>
      </w:r>
    </w:p>
    <w:p>
      <w:pPr>
        <w:numPr>
          <w:ilvl w:val="0"/>
          <w:numId w:val="1004"/>
        </w:numPr>
        <w:pStyle w:val="Compact"/>
      </w:pPr>
      <w:r>
        <w:rPr>
          <w:bCs/>
          <w:b/>
        </w:rPr>
        <w:t xml:space="preserve">Municipal Partnerships:</w:t>
      </w:r>
      <w:r>
        <w:t xml:space="preserve"> </w:t>
      </w:r>
      <w:r>
        <w:t xml:space="preserve">Collaboration with Tel Aviv Municipality initiatives to improve public space accessibility, ensuring that parks and community centers are usable for the elderly.</w:t>
      </w:r>
    </w:p>
    <w:bookmarkEnd w:id="25"/>
    <w:p>
      <w:pPr>
        <w:pStyle w:val="FirstParagraph"/>
      </w:pPr>
      <w:r>
        <w:t xml:space="preserve">Slide 7</w:t>
      </w:r>
    </w:p>
    <w:bookmarkStart w:id="26" w:name="pediatric-ot-education-and-socialization"/>
    <w:p>
      <w:pPr>
        <w:pStyle w:val="Heading2"/>
      </w:pPr>
      <w:r>
        <w:t xml:space="preserve">Pediatric OT: Education and Socialization</w:t>
      </w:r>
    </w:p>
    <w:p>
      <w:pPr>
        <w:pStyle w:val="FirstParagraph"/>
      </w:pPr>
      <w:r>
        <w:t xml:space="preserve">Schools in Tel Aviv are diverse, ranging from secular public schools to religious academies. Occupational Therapists work closely with educators to support children with ADHD, autism spectrum disorder, and dyslexia.</w:t>
      </w:r>
    </w:p>
    <w:p>
      <w:pPr>
        <w:numPr>
          <w:ilvl w:val="0"/>
          <w:numId w:val="1005"/>
        </w:numPr>
        <w:pStyle w:val="Compact"/>
      </w:pPr>
      <w:r>
        <w:rPr>
          <w:bCs/>
          <w:b/>
        </w:rPr>
        <w:t xml:space="preserve">School Integration:</w:t>
      </w:r>
      <w:r>
        <w:t xml:space="preserve"> </w:t>
      </w:r>
      <w:r>
        <w:t xml:space="preserve">OTs consult on classroom layouts and sensory-friendly zones within busy school environments.</w:t>
      </w:r>
    </w:p>
    <w:p>
      <w:pPr>
        <w:numPr>
          <w:ilvl w:val="0"/>
          <w:numId w:val="1005"/>
        </w:numPr>
        <w:pStyle w:val="Compact"/>
      </w:pPr>
      <w:r>
        <w:rPr>
          <w:bCs/>
          <w:b/>
        </w:rPr>
        <w:t xml:space="preserve">Social Skills Groups:</w:t>
      </w:r>
      <w:r>
        <w:t xml:space="preserve"> </w:t>
      </w:r>
      <w:r>
        <w:t xml:space="preserve">In a city that values social connectivity ("Hatzlacha"), OTs run groups to help children develop peer interaction skills, which are vital for their future academic and professional success in Israel’s competitive market.</w:t>
      </w:r>
    </w:p>
    <w:bookmarkEnd w:id="26"/>
    <w:p>
      <w:pPr>
        <w:pStyle w:val="FirstParagraph"/>
      </w:pPr>
      <w:r>
        <w:t xml:space="preserve">Slide 8</w:t>
      </w:r>
    </w:p>
    <w:bookmarkStart w:id="27" w:name="Xb344942fc3da838b68644a34415fe96108ce218"/>
    <w:p>
      <w:pPr>
        <w:pStyle w:val="Heading2"/>
      </w:pPr>
      <w:r>
        <w:t xml:space="preserve">Conclusion: The Strategic Value of the Occupational Therapist</w:t>
      </w:r>
    </w:p>
    <w:p>
      <w:pPr>
        <w:pStyle w:val="FirstParagraph"/>
      </w:pPr>
      <w:r>
        <w:t xml:space="preserve">In conclusion, the Occupational Therapist in Tel Aviv is not merely a clinician but a community builder, technologist, and resilience coach. The unique blend of high-tech innovation and deep-seated cultural traditions requires a flexible, highly skilled professional.</w:t>
      </w:r>
    </w:p>
    <w:p>
      <w:pPr>
        <w:pStyle w:val="BodyText"/>
      </w:pPr>
      <w:r>
        <w:rPr>
          <w:bCs/>
          <w:b/>
        </w:rPr>
        <w:t xml:space="preserve">Future Directions:</w:t>
      </w:r>
    </w:p>
    <w:p>
      <w:pPr>
        <w:numPr>
          <w:ilvl w:val="0"/>
          <w:numId w:val="1006"/>
        </w:numPr>
        <w:pStyle w:val="Compact"/>
      </w:pPr>
      <w:r>
        <w:t xml:space="preserve">Growing emphasis on tele-occupational therapy for remote consultations within the city.</w:t>
      </w:r>
    </w:p>
    <w:p>
      <w:pPr>
        <w:numPr>
          <w:ilvl w:val="0"/>
          <w:numId w:val="1006"/>
        </w:numPr>
        <w:pStyle w:val="Compact"/>
      </w:pPr>
      <w:r>
        <w:t xml:space="preserve">Increased research into OT outcomes specific to Israeli demographics.</w:t>
      </w:r>
    </w:p>
    <w:p>
      <w:pPr>
        <w:numPr>
          <w:ilvl w:val="0"/>
          <w:numId w:val="1006"/>
        </w:numPr>
        <w:pStyle w:val="Compact"/>
      </w:pPr>
      <w:r>
        <w:t xml:space="preserve">Promotion of preventive health strategies to manage the stress of urban living in Tel Aviv.</w:t>
      </w:r>
    </w:p>
    <w:p>
      <w:pPr>
        <w:pStyle w:val="FirstParagraph"/>
      </w:pPr>
      <w:r>
        <w:t xml:space="preserve">The integration of these aspects ensures that the Occupational Therapist remains an indispensable partner in building a healthy, inclusive, and resilient society in Israel Tel Aviv.</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Israel Tel Aviv</dc:title>
  <dc:creator/>
  <dc:language>en</dc:language>
  <cp:keywords/>
  <dcterms:created xsi:type="dcterms:W3CDTF">2026-07-29T13:48:47Z</dcterms:created>
  <dcterms:modified xsi:type="dcterms:W3CDTF">2026-07-29T13:48:47Z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