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seminar-presentation-slides-document"/>
    <w:p>
      <w:pPr>
        <w:pStyle w:val="Heading1"/>
      </w:pPr>
      <w:r>
        <w:t xml:space="preserve">Seminar Presentation Slides Document</w:t>
      </w:r>
    </w:p>
    <w:p>
      <w:pPr>
        <w:pStyle w:val="FirstParagraph"/>
      </w:pPr>
      <w:r>
        <w:t xml:space="preserve">Slide 1: Title and Introduction</w:t>
      </w:r>
    </w:p>
    <w:bookmarkStart w:id="20" w:name="X7085f20036303bb1a637269be6971356d9d452a"/>
    <w:p>
      <w:pPr>
        <w:pStyle w:val="Heading2"/>
      </w:pPr>
      <w:r>
        <w:t xml:space="preserve">Bridging Ability and Independence: The Role of the Occupational Therapist in Malaysia Kuala Lumpur</w:t>
      </w:r>
    </w:p>
    <w:p>
      <w:pPr>
        <w:pStyle w:val="FirstParagraph"/>
      </w:pPr>
      <w:r>
        <w:t xml:space="preserve">Welcome to this comprehensive seminar. Today, we will explore the critical evolution of healthcare within Malaysia Kuala Lumpur, with a specific focus on the expanding role of the Occupational Therapist (OT).</w:t>
      </w:r>
    </w:p>
    <w:p>
      <w:pPr>
        <w:pStyle w:val="BodyText"/>
      </w:pPr>
      <w:r>
        <w:t xml:space="preserve">In a rapidly urbanizing hub like Malaysia Kuala Lumpur, lifestyle diseases and an aging population have created unique healthcare challenges. This presentation aims to define what an Occupational Therapist is, why their services are indispensable in this specific geographic context, and how they contribute to holistic patient recovery.</w:t>
      </w:r>
    </w:p>
    <w:bookmarkEnd w:id="20"/>
    <w:p>
      <w:pPr>
        <w:pStyle w:val="BodyText"/>
      </w:pPr>
      <w:r>
        <w:t xml:space="preserve">Slide 2: Defining the Occupational Therapist</w:t>
      </w:r>
    </w:p>
    <w:bookmarkStart w:id="21" w:name="who-is-an-occupational-therapist"/>
    <w:p>
      <w:pPr>
        <w:pStyle w:val="Heading2"/>
      </w:pPr>
      <w:r>
        <w:t xml:space="preserve">Who is an Occupational Therapist?</w:t>
      </w:r>
    </w:p>
    <w:p>
      <w:pPr>
        <w:pStyle w:val="FirstParagraph"/>
      </w:pPr>
      <w:r>
        <w:t xml:space="preserve">An Occupational Therapist is a healthcare professional who helps people across the lifespan participate in the things they want and need to do through the therapeutic use of daily activities (occupations).</w:t>
      </w:r>
    </w:p>
    <w:p>
      <w:pPr>
        <w:pStyle w:val="BodyText"/>
      </w:pPr>
      <w:r>
        <w:t xml:space="preserve">In Malaysia Kuala Lumpur, this definition extends beyond traditional rehabilitation. While physiotherapists often focus on gross motor skills and mobility, an Occupational Therapist focuses on fine motor skills, sensory processing, cognitive function, and the environmental adaptations required for independent living. They bridge the gap between medical recovery and real-world functionality.</w:t>
      </w:r>
    </w:p>
    <w:p>
      <w:pPr>
        <w:pStyle w:val="BodyText"/>
      </w:pPr>
      <w:r>
        <w:t xml:space="preserve">Key domains include:</w:t>
      </w:r>
    </w:p>
    <w:p>
      <w:pPr>
        <w:numPr>
          <w:ilvl w:val="0"/>
          <w:numId w:val="1001"/>
        </w:numPr>
        <w:pStyle w:val="Compact"/>
      </w:pPr>
      <w:r>
        <w:t xml:space="preserve">Daily Living Activities (ADLs): Eating, dressing, grooming.</w:t>
      </w:r>
    </w:p>
    <w:p>
      <w:pPr>
        <w:numPr>
          <w:ilvl w:val="0"/>
          <w:numId w:val="1001"/>
        </w:numPr>
        <w:pStyle w:val="Compact"/>
      </w:pPr>
      <w:r>
        <w:t xml:space="preserve">Vocational Rehabilitation: Returning to work in high-pressure urban environments.</w:t>
      </w:r>
    </w:p>
    <w:p>
      <w:pPr>
        <w:numPr>
          <w:ilvl w:val="0"/>
          <w:numId w:val="1001"/>
        </w:numPr>
        <w:pStyle w:val="Compact"/>
      </w:pPr>
      <w:r>
        <w:t xml:space="preserve">Cognitive Therapy: Managing memory loss or attention deficits common in stroke survivors.</w:t>
      </w:r>
    </w:p>
    <w:bookmarkEnd w:id="21"/>
    <w:p>
      <w:pPr>
        <w:pStyle w:val="FirstParagraph"/>
      </w:pPr>
      <w:r>
        <w:t xml:space="preserve">Slide 3: The Context of Malaysia Kuala Lumpur</w:t>
      </w:r>
    </w:p>
    <w:bookmarkStart w:id="22" w:name="Xc6bedfb5ee12a7b0b80d815bf03addaab40761c"/>
    <w:p>
      <w:pPr>
        <w:pStyle w:val="Heading2"/>
      </w:pPr>
      <w:r>
        <w:t xml:space="preserve">The Healthcare Landscape in Malaysia Kuala Lumpur</w:t>
      </w:r>
    </w:p>
    <w:p>
      <w:pPr>
        <w:pStyle w:val="FirstParagraph"/>
      </w:pPr>
      <w:r>
        <w:t xml:space="preserve">Malaysia Kuala Lumpur stands as the economic and medical heart of the nation. As a global city, it attracts patients from across Southeast Asia seeking high-quality care. However, this urban density brings specific health challenges.</w:t>
      </w:r>
    </w:p>
    <w:p>
      <w:pPr>
        <w:pStyle w:val="BodyText"/>
      </w:pPr>
      <w:r>
        <w:t xml:space="preserve">The lifestyle in Malaysia Kuala Lumpur is often sedentary due to long commute times and desk-bound jobs. This has led to a surge in non-communicable diseases such as diabetes and hypertension, which are primary risk factors for strokes and cardiovascular events. Consequently, the demand for rehabilitative services, particularly from an Occupational Therapist specializing in neuro-rehabilitation, is skyrocketing.</w:t>
      </w:r>
    </w:p>
    <w:p>
      <w:pPr>
        <w:pStyle w:val="BodyText"/>
      </w:pPr>
      <w:r>
        <w:t xml:space="preserve">Furthermore, Malaysia Kuala Lumpur is seeing a rapid demographic shift toward an aging society. The "silver economy" requires robust support systems where an Occupational Therapist plays a pivotal role in keeping the elderly independent and safe within their homes.</w:t>
      </w:r>
    </w:p>
    <w:bookmarkEnd w:id="22"/>
    <w:p>
      <w:pPr>
        <w:pStyle w:val="BodyText"/>
      </w:pPr>
      <w:r>
        <w:t xml:space="preserve">Slide 4: Clinical Applications in Malaysia Kuala Lumpur</w:t>
      </w:r>
    </w:p>
    <w:bookmarkStart w:id="23" w:name="clinical-settings-and-specializations"/>
    <w:p>
      <w:pPr>
        <w:pStyle w:val="Heading2"/>
      </w:pPr>
      <w:r>
        <w:t xml:space="preserve">Clinical Settings and Specializations</w:t>
      </w:r>
    </w:p>
    <w:p>
      <w:pPr>
        <w:pStyle w:val="FirstParagraph"/>
      </w:pPr>
      <w:r>
        <w:t xml:space="preserve">In the hospitals and private clinics of Malaysia Kuala Lumpur, Occupational Therapists operate across various specialized units.</w:t>
      </w:r>
    </w:p>
    <w:p>
      <w:pPr>
        <w:pStyle w:val="BodyText"/>
      </w:pPr>
      <w:r>
        <w:rPr>
          <w:bCs/>
          <w:b/>
        </w:rPr>
        <w:t xml:space="preserve">Pediatrics:</w:t>
      </w:r>
      <w:r>
        <w:t xml:space="preserve"> </w:t>
      </w:r>
      <w:r>
        <w:t xml:space="preserve">With rising awareness of developmental disorders, OTs in Malaysia Kuala Lumpur are increasingly diagnosing and treating Autism Spectrum Disorder (ASD) and ADHD. They use sensory integration therapy to help children navigate social and educational environments effectively.</w:t>
      </w:r>
    </w:p>
    <w:p>
      <w:pPr>
        <w:pStyle w:val="BodyText"/>
      </w:pPr>
      <w:r>
        <w:rPr>
          <w:bCs/>
          <w:b/>
        </w:rPr>
        <w:t xml:space="preserve">Geriatrics:</w:t>
      </w:r>
      <w:r>
        <w:t xml:space="preserve"> </w:t>
      </w:r>
      <w:r>
        <w:t xml:space="preserve">For the elderly population in Malaysia Kuala Lumpur, Occupational Therapists perform home assessments. They identify fall risks in high-rise condominiums or landed properties and recommend modifications such as grab bars or ramps, ensuring safety without sacrificing dignity.</w:t>
      </w:r>
    </w:p>
    <w:p>
      <w:pPr>
        <w:pStyle w:val="BodyText"/>
      </w:pPr>
      <w:r>
        <w:rPr>
          <w:bCs/>
          <w:b/>
        </w:rPr>
        <w:t xml:space="preserve">Mental Health:</w:t>
      </w:r>
      <w:r>
        <w:t xml:space="preserve"> </w:t>
      </w:r>
      <w:r>
        <w:t xml:space="preserve">Urban stress is prevalent in Malaysia Kuala Lumpur. Occupational Therapists work in mental health facilities to help patients develop coping mechanisms and routine management strategies for conditions like anxiety and depression.</w:t>
      </w:r>
    </w:p>
    <w:bookmarkEnd w:id="23"/>
    <w:p>
      <w:pPr>
        <w:pStyle w:val="BodyText"/>
      </w:pPr>
      <w:r>
        <w:t xml:space="preserve">Slide 5: Economic Impact and Accessibility</w:t>
      </w:r>
    </w:p>
    <w:bookmarkStart w:id="24" w:name="X27aa3cc05233f4521acc89ae59f1c41aa050d37"/>
    <w:p>
      <w:pPr>
        <w:pStyle w:val="Heading2"/>
      </w:pPr>
      <w:r>
        <w:t xml:space="preserve">The Economic Value of Occupational Therapy</w:t>
      </w:r>
    </w:p>
    <w:p>
      <w:pPr>
        <w:pStyle w:val="FirstParagraph"/>
      </w:pPr>
      <w:r>
        <w:t xml:space="preserve">The integration of an Occupational Therapist into the standard care pathway in Malaysia Kuala Lumpur offers significant economic benefits. By focusing on functional independence, OTs reduce the long-term burden on caregivers and healthcare facilities.</w:t>
      </w:r>
    </w:p>
    <w:p>
      <w:pPr>
        <w:pStyle w:val="BodyText"/>
      </w:pPr>
      <w:r>
        <w:t xml:space="preserve">In a competitive job market like Malaysia Kuala Lumpur, early intervention by an Occupational Therapist can mean the difference between permanent disability and returning to the workforce. This preserves productivity and reduces social welfare costs.</w:t>
      </w:r>
    </w:p>
    <w:p>
      <w:pPr>
        <w:pStyle w:val="BodyText"/>
      </w:pPr>
      <w:r>
        <w:t xml:space="preserve">However, accessibility remains a challenge. While private centers in areas such as Mont Kiara or Bangsar offer premium services, there is a need for greater integration of OT services within the public hospital system in Malaysia Kuala Lumpur to ensure equitable care for all socioeconomic groups.</w:t>
      </w:r>
    </w:p>
    <w:bookmarkEnd w:id="24"/>
    <w:p>
      <w:pPr>
        <w:pStyle w:val="BodyText"/>
      </w:pPr>
      <w:r>
        <w:t xml:space="preserve">Slide 6: Cultural Competence and Localization</w:t>
      </w:r>
    </w:p>
    <w:bookmarkStart w:id="25" w:name="X65385f343c021fb0167e241e340e6534ed3966d"/>
    <w:p>
      <w:pPr>
        <w:pStyle w:val="Heading2"/>
      </w:pPr>
      <w:r>
        <w:t xml:space="preserve">Culturally Responsive Care in Malaysia Kuala Lumpur</w:t>
      </w:r>
    </w:p>
    <w:p>
      <w:pPr>
        <w:pStyle w:val="FirstParagraph"/>
      </w:pPr>
      <w:r>
        <w:t xml:space="preserve">An effective Occupational Therapist must understand the cultural nuances of their patients. In Malaysia Kuala Lumpur, a multicultural society comprising Malay, Chinese, Indian, and indigenous communities, therapy must be culturally adapted.</w:t>
      </w:r>
    </w:p>
    <w:p>
      <w:pPr>
        <w:pStyle w:val="BodyText"/>
      </w:pPr>
      <w:r>
        <w:t xml:space="preserve">For instance dietary recommendations or religious practices may impact how an OT designs a routine for feeding or hygiene. An Occupational Therapist practicing in Malaysia Kuala Lumpur must be fluent not just in medical terminology but also in the cultural context of their patients. This includes understanding communal family structures, where multiple generations may live together, influencing the support system available to a recovering patient.</w:t>
      </w:r>
    </w:p>
    <w:bookmarkEnd w:id="25"/>
    <w:p>
      <w:pPr>
        <w:pStyle w:val="BodyText"/>
      </w:pPr>
      <w:r>
        <w:t xml:space="preserve">Slide 7: Future Trends and Technology</w:t>
      </w:r>
    </w:p>
    <w:bookmarkStart w:id="26" w:name="innovation-in-occupational-therapy"/>
    <w:p>
      <w:pPr>
        <w:pStyle w:val="Heading2"/>
      </w:pPr>
      <w:r>
        <w:t xml:space="preserve">Innovation in Occupational Therapy</w:t>
      </w:r>
    </w:p>
    <w:p>
      <w:pPr>
        <w:pStyle w:val="FirstParagraph"/>
      </w:pPr>
      <w:r>
        <w:t xml:space="preserve">The future of occupational therapy in Malaysia Kuala Lumpur is intertwined with technology. Tele-rehabilitation has gained traction post-pandemic, allowing an Occupational Therapist to conduct assessments remotely.</w:t>
      </w:r>
    </w:p>
    <w:p>
      <w:pPr>
        <w:pStyle w:val="BodyText"/>
      </w:pPr>
      <w:r>
        <w:t xml:space="preserve">We are seeing the adoption of Assistive Technology (AT) and Augmentative and Alternative Communication (AAC) devices becoming more affordable and widespread in Malaysia Kuala Lumpur. Furthermore, virtual reality is being explored as a tool for cognitive training. The Occupational Therapist of the future will be a tech-savvy practitioner, leveraging data to personalize care plans for residents of this smart city.</w:t>
      </w:r>
    </w:p>
    <w:bookmarkEnd w:id="26"/>
    <w:p>
      <w:pPr>
        <w:pStyle w:val="BodyText"/>
      </w:pPr>
      <w:r>
        <w:t xml:space="preserve">Slide 8: Conclusion and Call to Action</w:t>
      </w:r>
    </w:p>
    <w:bookmarkStart w:id="27" w:name="towards-a-more-inclusive-society"/>
    <w:p>
      <w:pPr>
        <w:pStyle w:val="Heading2"/>
      </w:pPr>
      <w:r>
        <w:t xml:space="preserve">Towards a More Inclusive Society</w:t>
      </w:r>
    </w:p>
    <w:p>
      <w:pPr>
        <w:pStyle w:val="FirstParagraph"/>
      </w:pPr>
      <w:r>
        <w:t xml:space="preserve">In conclusion, the Occupational Therapist is not merely a medical provider but a vital partner in social inclusion. In the dynamic environment of Malaysia Kuala Lumpur, their role is expanding to meet complex urban health needs.</w:t>
      </w:r>
    </w:p>
    <w:p>
      <w:pPr>
        <w:pStyle w:val="BodyText"/>
      </w:pPr>
      <w:r>
        <w:t xml:space="preserve">We call upon healthcare policymakers, insurance providers, and the public in Malaysia Kuala Lumpur to recognize and value these services. By investing in Occupational Therapy education and infrastructure, we empower individuals to live fulfilling lives. Let us advocate for a healthcare system where every resident of Malaysia Kuala Lumpur has access to an Occupational Therapist who can help them reclaim their independence.</w:t>
      </w:r>
    </w:p>
    <w:p>
      <w:pPr>
        <w:pStyle w:val="BodyText"/>
      </w:pPr>
      <w:r>
        <w:rPr>
          <w:iCs/>
          <w:i/>
        </w:rPr>
        <w:t xml:space="preserve">Thank you for your attention. Questions are now open.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Malaysia Kuala Lumpur</dc:title>
  <dc:creator/>
  <dc:language>en</dc:language>
  <cp:keywords/>
  <dcterms:created xsi:type="dcterms:W3CDTF">2026-07-29T18:24:07Z</dcterms:created>
  <dcterms:modified xsi:type="dcterms:W3CDTF">2026-07-29T18:24:07Z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