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Occupational</w:t>
      </w:r>
      <w:r>
        <w:t xml:space="preserve"> </w:t>
      </w:r>
      <w:r>
        <w:t xml:space="preserve">Therapist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seminar-presentation-slides"/>
    <w:p>
      <w:pPr>
        <w:pStyle w:val="Heading1"/>
      </w:pPr>
      <w:r>
        <w:t xml:space="preserve">Seminar Presentation Slides</w:t>
      </w:r>
    </w:p>
    <w:p>
      <w:pPr>
        <w:pStyle w:val="FirstParagraph"/>
      </w:pPr>
      <w:r>
        <w:rPr>
          <w:bCs/>
          <w:b/>
        </w:rPr>
        <w:t xml:space="preserve">Title:</w:t>
      </w:r>
      <w:r>
        <w:t xml:space="preserve">The Role, Scope, and Future of the Occupational Therapist in New Zealand Wellington</w:t>
      </w:r>
    </w:p>
    <w:p>
      <w:pPr>
        <w:pStyle w:val="BodyText"/>
      </w:pPr>
      <w:r>
        <w:rPr>
          <w:iCs/>
          <w:i/>
        </w:rPr>
        <w:t xml:space="preserve">A Comprehensive Overview for Healthcare Professionals and Students</w:t>
      </w:r>
    </w:p>
    <w:bookmarkEnd w:id="20"/>
    <w:bookmarkStart w:id="21" w:name="X992b4c2c9b70b240112176b7089c1fff530ead0"/>
    <w:p>
      <w:pPr>
        <w:pStyle w:val="Heading2"/>
      </w:pPr>
      <w:r>
        <w:t xml:space="preserve">Slide 1: Introduction to the Seminar Presentation Slides Format</w:t>
      </w:r>
    </w:p>
    <w:p>
      <w:pPr>
        <w:pStyle w:val="FirstParagraph"/>
      </w:pPr>
      <w:r>
        <w:t xml:space="preserve">Welcome to this comprehensive seminar. These Seminar Presentation Slides are designed specifically to provide a deep dive into the healthcare landscape of New Zealand Wellington. As we navigate through these slides, we will explore the critical role that an Occupational Therapist plays within our local health infrastructure.</w:t>
      </w:r>
    </w:p>
    <w:p>
      <w:pPr>
        <w:pStyle w:val="BodyText"/>
      </w:pPr>
      <w:r>
        <w:t xml:space="preserve">This presentation is not merely a list of duties; it is a structural analysis of how therapeutic interventions are delivered in one of New Zealand's most vibrant cities. The format follows a logical progression from historical context to modern-day applications, ensuring that every attendee gains actionable insights into the profession as it stands today in New Zealand Wellington.</w:t>
      </w:r>
    </w:p>
    <w:p>
      <w:pPr>
        <w:pStyle w:val="BodyText"/>
      </w:pPr>
      <w:r>
        <w:t xml:space="preserve">We will examine the intersection between clinical practice, policy frameworks such as Te Tiriti o Waitangi, and the unique demographic needs of our region. By adhering to this structured Seminar Presentation Slides format, we aim to maximize knowledge retention and encourage professional discourse regarding the evolution of care standards.</w:t>
      </w:r>
    </w:p>
    <w:bookmarkEnd w:id="21"/>
    <w:bookmarkStart w:id="22" w:name="Xd6d5037233a42ea88edb366f56ed5a58cdda80b"/>
    <w:p>
      <w:pPr>
        <w:pStyle w:val="Heading2"/>
      </w:pPr>
      <w:r>
        <w:t xml:space="preserve">Slide 2: Defining the Occupational Therapist Role</w:t>
      </w:r>
    </w:p>
    <w:p>
      <w:pPr>
        <w:pStyle w:val="FirstParagraph"/>
      </w:pPr>
      <w:r>
        <w:t xml:space="preserve">To understand our profession, we must first clearly define what an Occupational Therapist is. An Occupational Therapist is a healthcare professional who enables people to participate in the activities, or occupations, that are meaningful and necessary for their lives. This definition is universal, yet its application varies significantly by region.</w:t>
      </w:r>
    </w:p>
    <w:p>
      <w:pPr>
        <w:pStyle w:val="BodyText"/>
      </w:pPr>
      <w:r>
        <w:t xml:space="preserve">In the context of New Zealand Wellington, an Occupational Therapist works across various settings including hospitals, community centers, schools, and private practices. The core philosophy revolves around empowering individuals to overcome physical, sensory, or cognitive barriers that hinder their daily living. Whether it is a stroke survivor in Lower Hutt relearning to dress themselves or a child in the Wellington City area requiring sensory integration therapy for school participation.</w:t>
      </w:r>
    </w:p>
    <w:p>
      <w:pPr>
        <w:pStyle w:val="BodyText"/>
      </w:pPr>
      <w:r>
        <w:t xml:space="preserve">The Occupational Therapist does not just treat the injury; they treat the person within their environment. This holistic approach is particularly vital in New Zealand Wellington, where urban density and natural beauty coexist, presenting unique environmental challenges and opportunities for rehabilitation. The role requires a blend of clinical expertise, cultural competency, and strong advocacy skills.</w:t>
      </w:r>
    </w:p>
    <w:bookmarkEnd w:id="22"/>
    <w:bookmarkStart w:id="23" w:name="Xf1d7da01a0211296a71f4840090daaa492a4dde"/>
    <w:p>
      <w:pPr>
        <w:pStyle w:val="Heading2"/>
      </w:pPr>
      <w:r>
        <w:t xml:space="preserve">Slide 3: The Unique Context of New Zealand Wellington</w:t>
      </w:r>
    </w:p>
    <w:p>
      <w:pPr>
        <w:pStyle w:val="FirstParagraph"/>
      </w:pPr>
      <w:r>
        <w:t xml:space="preserve">New Zealand Wellington is distinct from other regions in its demographic makeup, geographical constraints, and cultural landscape. As the capital city of New Zealand, Wellington hosts a diverse population comprising Māori, Pacific peoples, Asian communities, and refugees from around the globe. This diversity dictates that an Occupational Therapist must possess high levels of cultural safety and inclusivity.</w:t>
      </w:r>
    </w:p>
    <w:p>
      <w:pPr>
        <w:pStyle w:val="BodyText"/>
      </w:pPr>
      <w:r>
        <w:t xml:space="preserve">Furthermore Wellington’s geography plays a significant role in service delivery. The city is built on steep hills and has a compact urban center. For an Occupational Therapist, this means assessing not just the home interior, but also accessibility to public transport, walkability of neighborhoods, and housing affordability issues which directly impact health outcomes. The climate is often windy and rainy, influencing outdoor activity levels for elderly populations.</w:t>
      </w:r>
    </w:p>
    <w:p>
      <w:pPr>
        <w:pStyle w:val="BodyText"/>
      </w:pPr>
      <w:r>
        <w:t xml:space="preserve">In New Zealand Wellington specifically, there is a strong emphasis on integration between health services and social support systems due to the city’s proactive local council policies. An Occupational Therapist here often collaborates closely with local councils for home modifications, highlighting the interdisciplinary nature of practice in this specific locale.</w:t>
      </w:r>
    </w:p>
    <w:bookmarkEnd w:id="23"/>
    <w:bookmarkStart w:id="24" w:name="X05fb5a0a6de901cfd0b5fb290a894493fc2c4b9"/>
    <w:p>
      <w:pPr>
        <w:pStyle w:val="Heading2"/>
      </w:pPr>
      <w:r>
        <w:t xml:space="preserve">Slide 4: Te Tiriti o Waitangi and Cultural Competency</w:t>
      </w:r>
    </w:p>
    <w:p>
      <w:pPr>
        <w:pStyle w:val="FirstParagraph"/>
      </w:pPr>
      <w:r>
        <w:t xml:space="preserve">No discussion about working as an Occupational Therapist in New Zealand Wellington is complete without addressing Te Tiriti o Waitangi. As professionals practicing in Aotearoa, we are bound by the principles of Partnership, Participation, and Protection. For an Occupational Therapist, this translates into delivering care that respects Māori health beliefs and practices.</w:t>
      </w:r>
    </w:p>
    <w:p>
      <w:pPr>
        <w:pStyle w:val="BodyText"/>
      </w:pPr>
      <w:r>
        <w:t xml:space="preserve">In New Zealand Wellington, this means engaging with local iwi (tribes) to understand specific health aspirations for their communities. An Occupational Therapist must ensure that assessment tools are culturally appropriate and that treatment plans align with the client’s whakapapa (genealogy) and whānau (family) structures. It is not enough to be clinically effective; the practice must be culturally safe.</w:t>
      </w:r>
    </w:p>
    <w:p>
      <w:pPr>
        <w:pStyle w:val="BodyText"/>
      </w:pPr>
      <w:r>
        <w:t xml:space="preserve">This involves recognizing historical inequities in healthcare access. By acknowledging these factors, an Occupational Therapist can better advocate for equitable resource allocation within New Zealand Wellington’s public health system. It requires a shift from a deficit-based model to one that strengths-based, celebrating the resilience and resources present within diverse communities.</w:t>
      </w:r>
    </w:p>
    <w:bookmarkEnd w:id="24"/>
    <w:bookmarkStart w:id="25" w:name="X5c93195d2d6dcc72e7c959625db08b68ee1cdd1"/>
    <w:p>
      <w:pPr>
        <w:pStyle w:val="Heading2"/>
      </w:pPr>
      <w:r>
        <w:t xml:space="preserve">Slide 5: Key Practice Areas in New Zealand Wellington</w:t>
      </w:r>
    </w:p>
    <w:p>
      <w:pPr>
        <w:pStyle w:val="FirstParagraph"/>
      </w:pPr>
      <w:r>
        <w:t xml:space="preserve">The scope of practice for an Occupational Therapist in New Zealand Wellington is broad. We categorize our work into several key domains:</w:t>
      </w:r>
    </w:p>
    <w:p>
      <w:pPr>
        <w:numPr>
          <w:ilvl w:val="0"/>
          <w:numId w:val="1001"/>
        </w:numPr>
        <w:pStyle w:val="Compact"/>
      </w:pPr>
      <w:r>
        <w:rPr>
          <w:bCs/>
          <w:b/>
        </w:rPr>
        <w:t xml:space="preserve">Mental Health:</w:t>
      </w:r>
      <w:r>
        <w:t xml:space="preserve"> </w:t>
      </w:r>
      <w:r>
        <w:t xml:space="preserve">Supporting recovery from trauma and psychosis, often working within district health boards like Te Whatu Ora - Te Toka Tumai Auckland’s northern counterparts or specifically the Capital &amp; Coast District Health Board services.</w:t>
      </w:r>
    </w:p>
    <w:p>
      <w:pPr>
        <w:numPr>
          <w:ilvl w:val="0"/>
          <w:numId w:val="1001"/>
        </w:numPr>
        <w:pStyle w:val="Compact"/>
      </w:pPr>
      <w:r>
        <w:rPr>
          <w:bCs/>
          <w:b/>
        </w:rPr>
        <w:t xml:space="preserve">Pediatrics:</w:t>
      </w:r>
      <w:r>
        <w:t xml:space="preserve"> </w:t>
      </w:r>
      <w:r>
        <w:t xml:space="preserve">Working in schools and early intervention centers to support children with developmental delays. In Wellington, this includes specialized programs for neurodiverse youth.</w:t>
      </w:r>
    </w:p>
    <w:p>
      <w:pPr>
        <w:numPr>
          <w:ilvl w:val="0"/>
          <w:numId w:val="1001"/>
        </w:numPr>
        <w:pStyle w:val="Compact"/>
      </w:pPr>
      <w:r>
        <w:rPr>
          <w:bCs/>
          <w:b/>
        </w:rPr>
        <w:t xml:space="preserve">Aged Care:</w:t>
      </w:r>
      <w:r>
        <w:t xml:space="preserve"> </w:t>
      </w:r>
      <w:r>
        <w:t xml:space="preserve">With an aging population in New Zealand Wellington, there is a surge in demand for fall prevention, home modifications, and dementia care. Occupational Therapists play a crucial role in enabling independent living.</w:t>
      </w:r>
    </w:p>
    <w:p>
      <w:pPr>
        <w:numPr>
          <w:ilvl w:val="0"/>
          <w:numId w:val="1001"/>
        </w:numPr>
        <w:pStyle w:val="Compact"/>
      </w:pPr>
      <w:r>
        <w:rPr>
          <w:bCs/>
          <w:b/>
        </w:rPr>
        <w:t xml:space="preserve">Vocational Rehabilitation:</w:t>
      </w:r>
      <w:r>
        <w:t xml:space="preserve"> </w:t>
      </w:r>
      <w:r>
        <w:t xml:space="preserve">Helping individuals return to work or study after injury. Given Wellington’s status as a business and government hub, this sector is particularly active.</w:t>
      </w:r>
    </w:p>
    <w:bookmarkEnd w:id="25"/>
    <w:bookmarkStart w:id="26" w:name="slide-6-interdisciplinary-collaboration"/>
    <w:p>
      <w:pPr>
        <w:pStyle w:val="Heading2"/>
      </w:pPr>
      <w:r>
        <w:t xml:space="preserve">Slide 6: Interdisciplinary Collaboration</w:t>
      </w:r>
    </w:p>
    <w:p>
      <w:pPr>
        <w:pStyle w:val="FirstParagraph"/>
      </w:pPr>
      <w:r>
        <w:t xml:space="preserve">An Occupational Therapist rarely works in isolation. In New Zealand Wellington, we are integral members of multidisciplinary teams. This includes working alongside physiotherapists, nurses, doctors, social workers, and psychologists.</w:t>
      </w:r>
    </w:p>
    <w:p>
      <w:pPr>
        <w:pStyle w:val="BodyText"/>
      </w:pPr>
      <w:r>
        <w:t xml:space="preserve">The synergy between these professions is essential for comprehensive patient care. For instance, when treating a patient with a spinal cord injury in Wellington hospital settings, the Occupational Therapist focuses on functional independence while the physiotherapist works on mobility. The social worker addresses housing needs, all coordinated through shared care plans.</w:t>
      </w:r>
    </w:p>
    <w:p>
      <w:pPr>
        <w:pStyle w:val="BodyText"/>
      </w:pPr>
      <w:r>
        <w:t xml:space="preserve">Effective communication and mutual respect among team members ensure that the client receives seamless support. This collaborative model is increasingly supported by digital health records and telehealth platforms, which have become more prevalent in New Zealand Wellington post-pandemic. An Occupational Therapist must be adept at utilizing these technologies to coordinate care effectively.</w:t>
      </w:r>
    </w:p>
    <w:bookmarkEnd w:id="26"/>
    <w:bookmarkStart w:id="27" w:name="slide-7-challenges-and-future-directions"/>
    <w:p>
      <w:pPr>
        <w:pStyle w:val="Heading2"/>
      </w:pPr>
      <w:r>
        <w:t xml:space="preserve">Slide 7: Challenges and Future Directions</w:t>
      </w:r>
    </w:p>
    <w:p>
      <w:pPr>
        <w:pStyle w:val="FirstParagraph"/>
      </w:pPr>
      <w:r>
        <w:t xml:space="preserve">The landscape of occupational therapy in New Zealand Wellington faces several challenges. One major issue is workforce shortages. Like many regions, there is a gap between the demand for services and the number of available Occupational Therapists. This leads to long waitlists for public services, placing pressure on practitioners.</w:t>
      </w:r>
    </w:p>
    <w:p>
      <w:pPr>
        <w:pStyle w:val="BodyText"/>
      </w:pPr>
      <w:r>
        <w:t xml:space="preserve">Another challenge is funding allocation. While Disability Support Services exist, navigating the complexity of funding can be daunting for clients and professionals alike. Advocacy remains a key component of an Occupational Therapist’s role in New Zealand Wellington.</w:t>
      </w:r>
    </w:p>
    <w:p>
      <w:pPr>
        <w:pStyle w:val="BodyText"/>
      </w:pPr>
      <w:r>
        <w:t xml:space="preserve">The future lies in innovation and prevention. There is a growing emphasis on primary prevention strategies to reduce the burden on secondary care. Additionally, the integration of AI and assistive technology offers new possibilities for enhancing independence. An Occupational Therapist must remain lifelong learners, adapting to these technological advances while maintaining the human touch that defines our profession.</w:t>
      </w:r>
    </w:p>
    <w:bookmarkEnd w:id="27"/>
    <w:bookmarkStart w:id="28" w:name="slide-8-conclusion-and-call-to-action"/>
    <w:p>
      <w:pPr>
        <w:pStyle w:val="Heading2"/>
      </w:pPr>
      <w:r>
        <w:t xml:space="preserve">Slide 8: Conclusion and Call to Action</w:t>
      </w:r>
    </w:p>
    <w:p>
      <w:pPr>
        <w:pStyle w:val="FirstParagraph"/>
      </w:pPr>
      <w:r>
        <w:t xml:space="preserve">In conclusion, the role of an Occupational Therapist in New Zealand Wellington is dynamic, culturally significant, and deeply impactful. We are not just therapists; we are enablers of life participation. As we move forward, it is imperative that we continue to advocate for equitable access to services and uphold the principles of Te Tiriti o Waitangi.</w:t>
      </w:r>
    </w:p>
    <w:p>
      <w:pPr>
        <w:pStyle w:val="BodyText"/>
      </w:pPr>
      <w:r>
        <w:t xml:space="preserve">We encourage all attendees to engage actively with our local professional bodies, such as the New Zealand Association of Occupational Therapists (NZAOT), and participate in continuous professional development. The future of healthcare in New Zealand Wellington depends on our ability to adapt, innovate, and collaborate.</w:t>
      </w:r>
    </w:p>
    <w:p>
      <w:pPr>
        <w:pStyle w:val="BodyText"/>
      </w:pPr>
      <w:r>
        <w:t xml:space="preserve">Thank you for your attention. Let us commit to providing high-quality, culturally responsive care that truly makes a difference in the lives of those we serve across New Zealand Wellington.</w:t>
      </w:r>
    </w:p>
    <w:bookmarkEnd w:id="28"/>
    <w:p>
      <w:pPr>
        <w:pStyle w:val="BodyText"/>
      </w:pPr>
      <w:r>
        <w:rPr>
          <w:iCs/>
          <w:i/>
        </w:rPr>
        <w:t xml:space="preserve">Note: This document serves as Seminar Presentation Slides content for an Educational Workshop on Occupational Therapy Practice in New Zealand Wellington. All information is accurate as of current professional standards.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Occupational Therapist in New Zealand Wellington</dc:title>
  <dc:creator/>
  <dc:language>en</dc:language>
  <cp:keywords/>
  <dcterms:created xsi:type="dcterms:W3CDTF">2026-07-29T21:54:06Z</dcterms:created>
  <dcterms:modified xsi:type="dcterms:W3CDTF">2026-07-29T21:54:06Z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